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2D6B4" w14:textId="0107DEC8" w:rsidR="0053299E" w:rsidRDefault="00507650" w:rsidP="00EB0B44">
      <w:pPr>
        <w:jc w:val="center"/>
        <w:rPr>
          <w:rFonts w:ascii="Agency FB" w:hAnsi="Agency FB"/>
          <w:sz w:val="60"/>
          <w:szCs w:val="60"/>
        </w:rPr>
      </w:pPr>
      <w:r>
        <w:rPr>
          <w:rFonts w:ascii="Agency FB" w:hAnsi="Agency FB"/>
          <w:sz w:val="60"/>
          <w:szCs w:val="60"/>
        </w:rPr>
        <w:t>Digging Deeper</w:t>
      </w:r>
      <w:r w:rsidR="00D455E4">
        <w:rPr>
          <w:rFonts w:ascii="Agency FB" w:hAnsi="Agency FB"/>
          <w:sz w:val="60"/>
          <w:szCs w:val="60"/>
        </w:rPr>
        <w:t xml:space="preserve"> into …</w:t>
      </w:r>
    </w:p>
    <w:p w14:paraId="25FA5BBA" w14:textId="68F8C880" w:rsidR="00034260" w:rsidRPr="008C6346" w:rsidRDefault="009D1504" w:rsidP="00EB0B44">
      <w:pPr>
        <w:jc w:val="center"/>
        <w:rPr>
          <w:rFonts w:ascii="Agency FB" w:hAnsi="Agency FB"/>
          <w:sz w:val="60"/>
          <w:szCs w:val="60"/>
        </w:rPr>
      </w:pPr>
      <w:r>
        <w:rPr>
          <w:rFonts w:ascii="Agency FB" w:hAnsi="Agency FB"/>
          <w:sz w:val="60"/>
          <w:szCs w:val="60"/>
        </w:rPr>
        <w:t>Urban Futures</w:t>
      </w:r>
    </w:p>
    <w:p w14:paraId="4915BA87" w14:textId="78E4F26F" w:rsidR="0053299E" w:rsidRPr="00721E70" w:rsidRDefault="00EB0B44">
      <w:pPr>
        <w:rPr>
          <w:rFonts w:ascii="Century Gothic" w:hAnsi="Century Gothic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763D9F0" wp14:editId="7D625FBA">
            <wp:simplePos x="0" y="0"/>
            <wp:positionH relativeFrom="margin">
              <wp:posOffset>5615674</wp:posOffset>
            </wp:positionH>
            <wp:positionV relativeFrom="paragraph">
              <wp:posOffset>22206</wp:posOffset>
            </wp:positionV>
            <wp:extent cx="1038225" cy="1038225"/>
            <wp:effectExtent l="0" t="0" r="0" b="0"/>
            <wp:wrapTight wrapText="bothSides">
              <wp:wrapPolygon edited="0">
                <wp:start x="7927" y="793"/>
                <wp:lineTo x="5549" y="2378"/>
                <wp:lineTo x="2378" y="5945"/>
                <wp:lineTo x="2378" y="9512"/>
                <wp:lineTo x="4360" y="14268"/>
                <wp:lineTo x="4756" y="20609"/>
                <wp:lineTo x="13475" y="20609"/>
                <wp:lineTo x="13872" y="19817"/>
                <wp:lineTo x="18628" y="14268"/>
                <wp:lineTo x="18628" y="10701"/>
                <wp:lineTo x="17835" y="6341"/>
                <wp:lineTo x="13475" y="1982"/>
                <wp:lineTo x="11494" y="793"/>
                <wp:lineTo x="7927" y="793"/>
              </wp:wrapPolygon>
            </wp:wrapTight>
            <wp:docPr id="3" name="Graphic 3" descr="Brain in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ininhea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6"/>
          <w:szCs w:val="26"/>
          <w:lang w:eastAsia="en-GB"/>
        </w:rPr>
        <w:drawing>
          <wp:anchor distT="0" distB="0" distL="114300" distR="114300" simplePos="0" relativeHeight="251658241" behindDoc="1" locked="0" layoutInCell="1" allowOverlap="1" wp14:anchorId="5E2AEDA2" wp14:editId="4E8E0CF3">
            <wp:simplePos x="0" y="0"/>
            <wp:positionH relativeFrom="margin">
              <wp:align>left</wp:align>
            </wp:positionH>
            <wp:positionV relativeFrom="paragraph">
              <wp:posOffset>25504</wp:posOffset>
            </wp:positionV>
            <wp:extent cx="914400" cy="914400"/>
            <wp:effectExtent l="0" t="0" r="0" b="0"/>
            <wp:wrapTight wrapText="bothSides">
              <wp:wrapPolygon edited="0">
                <wp:start x="12150" y="0"/>
                <wp:lineTo x="7200" y="1350"/>
                <wp:lineTo x="1800" y="5400"/>
                <wp:lineTo x="1800" y="9900"/>
                <wp:lineTo x="3600" y="15300"/>
                <wp:lineTo x="3600" y="21150"/>
                <wp:lineTo x="16200" y="21150"/>
                <wp:lineTo x="18000" y="15300"/>
                <wp:lineTo x="19800" y="7200"/>
                <wp:lineTo x="16650" y="2700"/>
                <wp:lineTo x="14400" y="0"/>
                <wp:lineTo x="12150" y="0"/>
              </wp:wrapPolygon>
            </wp:wrapTight>
            <wp:docPr id="54" name="Graphic 54" descr="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glob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99E" w:rsidRPr="0053299E">
        <w:rPr>
          <w:rFonts w:ascii="Century Gothic" w:hAnsi="Century Gothic"/>
          <w:sz w:val="26"/>
          <w:szCs w:val="26"/>
        </w:rPr>
        <w:t xml:space="preserve">The geography department would love for you to </w:t>
      </w:r>
      <w:r w:rsidR="00507650">
        <w:rPr>
          <w:rFonts w:ascii="Century Gothic" w:hAnsi="Century Gothic"/>
          <w:sz w:val="26"/>
          <w:szCs w:val="26"/>
        </w:rPr>
        <w:t>dig even deeper into your studies. Below are some suggestions for things you can do to stretch you in your learning</w:t>
      </w:r>
      <w:r w:rsidR="0053299E" w:rsidRPr="0053299E">
        <w:rPr>
          <w:rFonts w:ascii="Century Gothic" w:hAnsi="Century Gothic"/>
          <w:sz w:val="26"/>
          <w:szCs w:val="26"/>
        </w:rPr>
        <w:t>.</w:t>
      </w:r>
      <w:r w:rsidR="00507650">
        <w:rPr>
          <w:rFonts w:ascii="Century Gothic" w:hAnsi="Century Gothic"/>
          <w:sz w:val="26"/>
          <w:szCs w:val="26"/>
        </w:rPr>
        <w:t xml:space="preserve"> None of it is compulsory but for you to enjoy.</w:t>
      </w:r>
      <w:r w:rsidR="00721E70">
        <w:rPr>
          <w:rFonts w:ascii="Century Gothic" w:hAnsi="Century Gothic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53299E" w14:paraId="0BF9F598" w14:textId="77777777" w:rsidTr="0053299E">
        <w:tc>
          <w:tcPr>
            <w:tcW w:w="1696" w:type="dxa"/>
          </w:tcPr>
          <w:p w14:paraId="3E684EDF" w14:textId="722DF954" w:rsidR="0053299E" w:rsidRDefault="0053299E">
            <w:r>
              <w:rPr>
                <w:noProof/>
                <w:lang w:eastAsia="en-GB"/>
              </w:rPr>
              <w:drawing>
                <wp:inline distT="0" distB="0" distL="0" distR="0" wp14:anchorId="68C2F949" wp14:editId="1AE24368">
                  <wp:extent cx="914400" cy="914400"/>
                  <wp:effectExtent l="0" t="0" r="0" b="0"/>
                  <wp:docPr id="4" name="Graphic 4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3CD69CDF" w14:textId="77777777" w:rsidR="0053299E" w:rsidRPr="00E74099" w:rsidRDefault="00E74099" w:rsidP="00E74099">
            <w:pPr>
              <w:shd w:val="clear" w:color="auto" w:fill="FFFFFF"/>
            </w:pPr>
            <w:r w:rsidRPr="00E74099">
              <w:t>The distance between us by Reyna Grande</w:t>
            </w:r>
          </w:p>
          <w:p w14:paraId="43420088" w14:textId="77777777" w:rsidR="00E74099" w:rsidRDefault="00E74099" w:rsidP="00E74099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205E250" w14:textId="77777777" w:rsidR="00E74099" w:rsidRDefault="003A1B4C" w:rsidP="00E74099">
            <w:pPr>
              <w:shd w:val="clear" w:color="auto" w:fill="FFFFFF"/>
            </w:pPr>
            <w:r w:rsidRPr="003A1B4C">
              <w:t>These foolish things by Deborah Moggach</w:t>
            </w:r>
          </w:p>
          <w:p w14:paraId="7A85D526" w14:textId="77777777" w:rsidR="003A1B4C" w:rsidRDefault="003A1B4C" w:rsidP="00E74099">
            <w:pPr>
              <w:shd w:val="clear" w:color="auto" w:fill="FFFFFF"/>
            </w:pPr>
          </w:p>
          <w:p w14:paraId="42A696F4" w14:textId="6E19518F" w:rsidR="003A1B4C" w:rsidRPr="00E74099" w:rsidRDefault="003A1B4C" w:rsidP="00E74099">
            <w:pPr>
              <w:shd w:val="clear" w:color="auto" w:fill="FFFFFF"/>
              <w:rPr>
                <w:rFonts w:ascii="Arial" w:eastAsia="Times New Roman" w:hAnsi="Arial" w:cs="Arial"/>
                <w:color w:val="6B6B6B"/>
                <w:sz w:val="24"/>
                <w:szCs w:val="24"/>
                <w:lang w:eastAsia="en-GB"/>
              </w:rPr>
            </w:pPr>
            <w:r>
              <w:t>The Wall by William Sutcliff</w:t>
            </w:r>
          </w:p>
        </w:tc>
      </w:tr>
    </w:tbl>
    <w:p w14:paraId="67666F3D" w14:textId="3E7F4F1A" w:rsidR="0053299E" w:rsidRPr="00E63159" w:rsidRDefault="0053299E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41660" w14:paraId="0E37ACDC" w14:textId="77777777" w:rsidTr="002358DD">
        <w:tc>
          <w:tcPr>
            <w:tcW w:w="1696" w:type="dxa"/>
          </w:tcPr>
          <w:p w14:paraId="30529FCF" w14:textId="30DE78D9" w:rsidR="00841660" w:rsidRDefault="00841660" w:rsidP="00D455E4">
            <w:r>
              <w:rPr>
                <w:noProof/>
                <w:lang w:eastAsia="en-GB"/>
              </w:rPr>
              <w:drawing>
                <wp:inline distT="0" distB="0" distL="0" distR="0" wp14:anchorId="61CEF612" wp14:editId="5BC2F730">
                  <wp:extent cx="914400" cy="914400"/>
                  <wp:effectExtent l="0" t="0" r="0" b="0"/>
                  <wp:docPr id="39" name="Graphic 39" descr="News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newspaper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31B63191" w14:textId="1981676C" w:rsidR="00326CAB" w:rsidRDefault="00326CAB" w:rsidP="008B314C">
            <w:pPr>
              <w:pStyle w:val="Heading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hyperlink r:id="rId20" w:history="1">
              <w:r w:rsidRPr="002E6A16">
                <w:rPr>
                  <w:rStyle w:val="Hyperlink"/>
                  <w:rFonts w:asciiTheme="minorHAnsi" w:eastAsiaTheme="minorHAnsi" w:hAnsiTheme="minorHAnsi" w:cstheme="minorBidi"/>
                  <w:sz w:val="22"/>
                  <w:szCs w:val="22"/>
                </w:rPr>
                <w:t>https://metro.co.uk/2016/02/02/13-reasons-leeds-is-the-best-place-to-live-in-the-uk-5645038/</w:t>
              </w:r>
            </w:hyperlink>
          </w:p>
          <w:p w14:paraId="279A87FF" w14:textId="77777777" w:rsidR="00326CAB" w:rsidRDefault="00326CAB" w:rsidP="00326CAB"/>
          <w:p w14:paraId="131F2C63" w14:textId="3FA63A04" w:rsidR="00326CAB" w:rsidRDefault="00326CAB" w:rsidP="00326CAB">
            <w:hyperlink r:id="rId21" w:history="1">
              <w:r w:rsidRPr="002E6A16">
                <w:rPr>
                  <w:rStyle w:val="Hyperlink"/>
                </w:rPr>
                <w:t>https://www.lonelyplanet.com/india/bengaluru-bangalore</w:t>
              </w:r>
            </w:hyperlink>
          </w:p>
          <w:bookmarkStart w:id="0" w:name="_GoBack"/>
          <w:bookmarkEnd w:id="0"/>
          <w:p w14:paraId="6CC9A123" w14:textId="670C8477" w:rsidR="001118B7" w:rsidRPr="00326CAB" w:rsidRDefault="00326CAB" w:rsidP="00326CAB">
            <w:r>
              <w:fldChar w:fldCharType="begin"/>
            </w:r>
            <w:r>
              <w:instrText xml:space="preserve"> HYPERLINK "</w:instrText>
            </w:r>
            <w:r w:rsidRPr="00326CAB">
              <w:instrText>https://www.visitleeds.co.uk/</w:instrText>
            </w:r>
            <w:r>
              <w:instrText xml:space="preserve">" </w:instrText>
            </w:r>
            <w:r>
              <w:fldChar w:fldCharType="separate"/>
            </w:r>
            <w:r w:rsidRPr="002E6A16">
              <w:rPr>
                <w:rStyle w:val="Hyperlink"/>
              </w:rPr>
              <w:t>https://www.visitleeds.co.uk/</w:t>
            </w:r>
            <w:r>
              <w:fldChar w:fldCharType="end"/>
            </w:r>
          </w:p>
        </w:tc>
      </w:tr>
    </w:tbl>
    <w:p w14:paraId="589C0486" w14:textId="02633E3C" w:rsidR="00E2158C" w:rsidRPr="00E63159" w:rsidRDefault="00E2158C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B07D94" w14:paraId="4A0FADB0" w14:textId="77777777" w:rsidTr="00D455E4">
        <w:tc>
          <w:tcPr>
            <w:tcW w:w="1696" w:type="dxa"/>
          </w:tcPr>
          <w:p w14:paraId="49B4A2AC" w14:textId="51C21169" w:rsidR="00B07D94" w:rsidRDefault="00F3185D" w:rsidP="00D455E4">
            <w:r>
              <w:rPr>
                <w:noProof/>
                <w:lang w:eastAsia="en-GB"/>
              </w:rPr>
              <w:drawing>
                <wp:inline distT="0" distB="0" distL="0" distR="0" wp14:anchorId="1D22D126" wp14:editId="053B20D9">
                  <wp:extent cx="914400" cy="914400"/>
                  <wp:effectExtent l="0" t="0" r="0" b="0"/>
                  <wp:docPr id="45" name="Graphic 45" descr="Thea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theatre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31D16B57" w14:textId="5750B357" w:rsidR="00B07D94" w:rsidRDefault="00AE2243" w:rsidP="00D455E4">
            <w:pPr>
              <w:rPr>
                <w:noProof/>
              </w:rPr>
            </w:pPr>
            <w:r>
              <w:rPr>
                <w:noProof/>
                <w:lang w:eastAsia="en-GB"/>
              </w:rPr>
              <w:t xml:space="preserve">          </w:t>
            </w:r>
            <w:r w:rsidR="00DE5D9C">
              <w:rPr>
                <w:noProof/>
                <w:lang w:eastAsia="en-GB"/>
              </w:rPr>
              <w:drawing>
                <wp:inline distT="0" distB="0" distL="0" distR="0" wp14:anchorId="0692FC1D" wp14:editId="3C31108B">
                  <wp:extent cx="709591" cy="971550"/>
                  <wp:effectExtent l="0" t="0" r="0" b="0"/>
                  <wp:docPr id="1" name="Picture 1" descr="Movie Night : Slumdog Millionaire | Chapel for Eu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vie Night : Slumdog Millionaire | Chapel for Eur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191" cy="977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5D9C">
              <w:rPr>
                <w:noProof/>
              </w:rPr>
              <w:t xml:space="preserve">      </w:t>
            </w:r>
            <w:r w:rsidR="003A1B4C">
              <w:rPr>
                <w:noProof/>
                <w:lang w:eastAsia="en-GB"/>
              </w:rPr>
              <w:drawing>
                <wp:inline distT="0" distB="0" distL="0" distR="0" wp14:anchorId="7E33CF6C" wp14:editId="6FAD4926">
                  <wp:extent cx="648894" cy="990208"/>
                  <wp:effectExtent l="0" t="0" r="0" b="635"/>
                  <wp:docPr id="2" name="Picture 2" descr="The Best Exotic Marigold Hotel: Amazon.co.uk: Deborah Moggach:  9780099572022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Best Exotic Marigold Hotel: Amazon.co.uk: Deborah Moggach:  9780099572022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942" cy="101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1B4C">
              <w:rPr>
                <w:noProof/>
              </w:rPr>
              <w:t xml:space="preserve">     </w:t>
            </w:r>
            <w:r>
              <w:rPr>
                <w:noProof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6048B616" wp14:editId="2245EAB7">
                  <wp:extent cx="703229" cy="989730"/>
                  <wp:effectExtent l="0" t="0" r="1905" b="1270"/>
                  <wp:docPr id="5" name="Picture 5" descr="C:\Users\LouiseD\AppData\Local\Microsoft\Windows\INetCache\Content.MSO\5DD9B77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ouiseD\AppData\Local\Microsoft\Windows\INetCache\Content.MSO\5DD9B77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576" cy="997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  <w:r>
              <w:rPr>
                <w:noProof/>
                <w:lang w:eastAsia="en-GB"/>
              </w:rPr>
              <w:drawing>
                <wp:inline distT="0" distB="0" distL="0" distR="0" wp14:anchorId="4DFCFB4E" wp14:editId="1F328783">
                  <wp:extent cx="674110" cy="998188"/>
                  <wp:effectExtent l="0" t="0" r="0" b="0"/>
                  <wp:docPr id="7" name="Picture 7" descr="Outsourced (2006) - IM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utsourced (2006) - IM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701" cy="1010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D0D3B8" w14:textId="12B4DC6B" w:rsidR="00B07D94" w:rsidRPr="00E63159" w:rsidRDefault="00B07D94">
      <w:pPr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42"/>
        <w:gridCol w:w="4165"/>
        <w:gridCol w:w="4649"/>
      </w:tblGrid>
      <w:tr w:rsidR="00D94241" w14:paraId="1BB2D7E0" w14:textId="77777777" w:rsidTr="001118B7">
        <w:tc>
          <w:tcPr>
            <w:tcW w:w="1642" w:type="dxa"/>
          </w:tcPr>
          <w:p w14:paraId="7DB727A6" w14:textId="0667254C" w:rsidR="00D94241" w:rsidRDefault="00D94241" w:rsidP="00D455E4">
            <w:r>
              <w:rPr>
                <w:noProof/>
                <w:lang w:eastAsia="en-GB"/>
              </w:rPr>
              <w:drawing>
                <wp:inline distT="0" distB="0" distL="0" distR="0" wp14:anchorId="3E0E8AA2" wp14:editId="6579B46E">
                  <wp:extent cx="914400" cy="914400"/>
                  <wp:effectExtent l="0" t="0" r="0" b="0"/>
                  <wp:docPr id="31" name="Graphic 31" descr="Headph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eadphones.sv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5" w:type="dxa"/>
          </w:tcPr>
          <w:p w14:paraId="1C9AF50C" w14:textId="64D23ED6" w:rsidR="00DE5D9C" w:rsidRDefault="00DE5D9C" w:rsidP="008B314C">
            <w:hyperlink r:id="rId31" w:history="1">
              <w:r w:rsidRPr="002E6A16">
                <w:rPr>
                  <w:rStyle w:val="Hyperlink"/>
                </w:rPr>
                <w:t>https://www.rgs.org/schools/teaching-resources/global-cities,-gentrification-and-creative-pra-(1)/</w:t>
              </w:r>
            </w:hyperlink>
          </w:p>
          <w:p w14:paraId="7E2C3B2A" w14:textId="612EE160" w:rsidR="00034260" w:rsidRPr="00DE5D9C" w:rsidRDefault="00DE5D9C" w:rsidP="008B314C">
            <w:pPr>
              <w:rPr>
                <w:rFonts w:cstheme="minorHAnsi"/>
              </w:rPr>
            </w:pPr>
            <w:r w:rsidRPr="00DE5D9C">
              <w:t>Global cities, gentrification and creative practices</w:t>
            </w:r>
            <w:r>
              <w:t xml:space="preserve"> from the RGS</w:t>
            </w:r>
          </w:p>
        </w:tc>
        <w:tc>
          <w:tcPr>
            <w:tcW w:w="4649" w:type="dxa"/>
          </w:tcPr>
          <w:p w14:paraId="7087E877" w14:textId="1F4A7736" w:rsidR="00DE5D9C" w:rsidRDefault="00DE5D9C" w:rsidP="008B314C">
            <w:hyperlink r:id="rId32" w:history="1">
              <w:r w:rsidRPr="002E6A16">
                <w:rPr>
                  <w:rStyle w:val="Hyperlink"/>
                </w:rPr>
                <w:t>https://www.rgs.org/schools/teaching-resources/chinese-cities-and-urban-life/</w:t>
              </w:r>
            </w:hyperlink>
          </w:p>
          <w:p w14:paraId="7679049C" w14:textId="31712DF4" w:rsidR="001118B7" w:rsidRDefault="00DE5D9C" w:rsidP="008B314C">
            <w:r>
              <w:t>Chinese cities and urban life from the RGS</w:t>
            </w:r>
          </w:p>
        </w:tc>
      </w:tr>
    </w:tbl>
    <w:p w14:paraId="6F489DC1" w14:textId="098D1533" w:rsidR="00966AB5" w:rsidRPr="00E63159" w:rsidRDefault="00966AB5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3"/>
        <w:gridCol w:w="8783"/>
      </w:tblGrid>
      <w:tr w:rsidR="00034260" w14:paraId="361A6756" w14:textId="77777777" w:rsidTr="00034260">
        <w:tc>
          <w:tcPr>
            <w:tcW w:w="1673" w:type="dxa"/>
          </w:tcPr>
          <w:p w14:paraId="11D76A7B" w14:textId="3DE2B00C" w:rsidR="00034260" w:rsidRDefault="00034260" w:rsidP="00D455E4">
            <w:r>
              <w:rPr>
                <w:noProof/>
                <w:lang w:eastAsia="en-GB"/>
              </w:rPr>
              <w:drawing>
                <wp:inline distT="0" distB="0" distL="0" distR="0" wp14:anchorId="3C889A8B" wp14:editId="3EF71F93">
                  <wp:extent cx="914400" cy="914400"/>
                  <wp:effectExtent l="0" t="0" r="0" b="0"/>
                  <wp:docPr id="46" name="Graphic 46" descr="Tele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elevision.sv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3" w:type="dxa"/>
          </w:tcPr>
          <w:p w14:paraId="393DE25C" w14:textId="0A40E8BE" w:rsidR="00DE5D9C" w:rsidRDefault="00DE5D9C" w:rsidP="008B314C">
            <w:hyperlink r:id="rId35" w:history="1">
              <w:r w:rsidRPr="002E6A16">
                <w:rPr>
                  <w:rStyle w:val="Hyperlink"/>
                </w:rPr>
                <w:t>https://www.youtube.com/watch?v=aa6DChXkeMQ&amp;list=PLQygHVIU1mb3WD9rv-RMpq-AdoYstCUwx&amp;index=10</w:t>
              </w:r>
            </w:hyperlink>
          </w:p>
          <w:p w14:paraId="101CA609" w14:textId="40DA47DD" w:rsidR="00034260" w:rsidRDefault="00DE5D9C" w:rsidP="008B314C">
            <w:r>
              <w:t>Lecture from The University of Holloway about Changing Places</w:t>
            </w:r>
          </w:p>
        </w:tc>
      </w:tr>
    </w:tbl>
    <w:p w14:paraId="2625C3DB" w14:textId="4909B94E" w:rsidR="00AE244B" w:rsidRPr="00E63159" w:rsidRDefault="00AE244B">
      <w:pPr>
        <w:rPr>
          <w:sz w:val="8"/>
          <w:szCs w:val="8"/>
        </w:rPr>
      </w:pPr>
    </w:p>
    <w:p w14:paraId="543C403B" w14:textId="53DFA4A5" w:rsidR="00EB0B44" w:rsidRPr="00387DDD" w:rsidRDefault="00E63159" w:rsidP="00387DDD">
      <w:pPr>
        <w:jc w:val="center"/>
      </w:pPr>
      <w:r>
        <w:rPr>
          <w:rFonts w:ascii="Century Gothic" w:hAnsi="Century Gothic"/>
          <w:sz w:val="28"/>
          <w:szCs w:val="28"/>
        </w:rPr>
        <w:br/>
      </w:r>
      <w:r w:rsidR="00EB0B44" w:rsidRPr="00EB0B44">
        <w:rPr>
          <w:rFonts w:ascii="Century Gothic" w:hAnsi="Century Gothic"/>
          <w:sz w:val="28"/>
          <w:szCs w:val="28"/>
        </w:rPr>
        <w:t xml:space="preserve">If you would like to share what you’ve </w:t>
      </w:r>
      <w:r w:rsidR="006121CE">
        <w:rPr>
          <w:rFonts w:ascii="Century Gothic" w:hAnsi="Century Gothic"/>
          <w:sz w:val="28"/>
          <w:szCs w:val="28"/>
        </w:rPr>
        <w:t>learnt</w:t>
      </w:r>
      <w:r w:rsidR="00EB0B44">
        <w:rPr>
          <w:rFonts w:ascii="Century Gothic" w:hAnsi="Century Gothic"/>
          <w:sz w:val="28"/>
          <w:szCs w:val="28"/>
        </w:rPr>
        <w:t xml:space="preserve">, </w:t>
      </w:r>
      <w:r w:rsidR="00EB0B44" w:rsidRPr="00EB0B44">
        <w:rPr>
          <w:rFonts w:ascii="Century Gothic" w:hAnsi="Century Gothic"/>
          <w:sz w:val="28"/>
          <w:szCs w:val="28"/>
        </w:rPr>
        <w:t>we’d love for you to produce a piece that we could share with other students</w:t>
      </w:r>
      <w:r w:rsidR="00EB0B44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</w:t>
      </w:r>
    </w:p>
    <w:sectPr w:rsidR="00EB0B44" w:rsidRPr="00387DDD" w:rsidSect="00532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24BE9" w14:textId="77777777" w:rsidR="00D455E4" w:rsidRDefault="00D455E4" w:rsidP="00E63159">
      <w:pPr>
        <w:spacing w:after="0" w:line="240" w:lineRule="auto"/>
      </w:pPr>
      <w:r>
        <w:separator/>
      </w:r>
    </w:p>
  </w:endnote>
  <w:endnote w:type="continuationSeparator" w:id="0">
    <w:p w14:paraId="170C1D64" w14:textId="77777777" w:rsidR="00D455E4" w:rsidRDefault="00D455E4" w:rsidP="00E63159">
      <w:pPr>
        <w:spacing w:after="0" w:line="240" w:lineRule="auto"/>
      </w:pPr>
      <w:r>
        <w:continuationSeparator/>
      </w:r>
    </w:p>
  </w:endnote>
  <w:endnote w:type="continuationNotice" w:id="1">
    <w:p w14:paraId="52CEACE7" w14:textId="77777777" w:rsidR="00CF3DE3" w:rsidRDefault="00CF3D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7AED0" w14:textId="77777777" w:rsidR="00D455E4" w:rsidRDefault="00D455E4" w:rsidP="00E63159">
      <w:pPr>
        <w:spacing w:after="0" w:line="240" w:lineRule="auto"/>
      </w:pPr>
      <w:r>
        <w:separator/>
      </w:r>
    </w:p>
  </w:footnote>
  <w:footnote w:type="continuationSeparator" w:id="0">
    <w:p w14:paraId="7D16E4E8" w14:textId="77777777" w:rsidR="00D455E4" w:rsidRDefault="00D455E4" w:rsidP="00E63159">
      <w:pPr>
        <w:spacing w:after="0" w:line="240" w:lineRule="auto"/>
      </w:pPr>
      <w:r>
        <w:continuationSeparator/>
      </w:r>
    </w:p>
  </w:footnote>
  <w:footnote w:type="continuationNotice" w:id="1">
    <w:p w14:paraId="70F4E411" w14:textId="77777777" w:rsidR="00CF3DE3" w:rsidRDefault="00CF3DE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9E"/>
    <w:rsid w:val="00003DA3"/>
    <w:rsid w:val="00015AE5"/>
    <w:rsid w:val="00034260"/>
    <w:rsid w:val="00056319"/>
    <w:rsid w:val="000609D0"/>
    <w:rsid w:val="00065C94"/>
    <w:rsid w:val="00071949"/>
    <w:rsid w:val="00080D19"/>
    <w:rsid w:val="000948AB"/>
    <w:rsid w:val="000E3E8C"/>
    <w:rsid w:val="001118B7"/>
    <w:rsid w:val="00160F3B"/>
    <w:rsid w:val="00204AC1"/>
    <w:rsid w:val="0021708A"/>
    <w:rsid w:val="00220776"/>
    <w:rsid w:val="002358DD"/>
    <w:rsid w:val="002552BC"/>
    <w:rsid w:val="0026700E"/>
    <w:rsid w:val="00270E84"/>
    <w:rsid w:val="002902F7"/>
    <w:rsid w:val="002A478B"/>
    <w:rsid w:val="002E1773"/>
    <w:rsid w:val="002F3AB9"/>
    <w:rsid w:val="00300EB8"/>
    <w:rsid w:val="00326CAB"/>
    <w:rsid w:val="00343F44"/>
    <w:rsid w:val="00352478"/>
    <w:rsid w:val="0036037E"/>
    <w:rsid w:val="00363444"/>
    <w:rsid w:val="003748B0"/>
    <w:rsid w:val="003767CC"/>
    <w:rsid w:val="00387DDD"/>
    <w:rsid w:val="003A1B4C"/>
    <w:rsid w:val="003D71A3"/>
    <w:rsid w:val="003E1603"/>
    <w:rsid w:val="00430985"/>
    <w:rsid w:val="00445451"/>
    <w:rsid w:val="00446DB0"/>
    <w:rsid w:val="004473D9"/>
    <w:rsid w:val="0045627E"/>
    <w:rsid w:val="0046097F"/>
    <w:rsid w:val="00481DFF"/>
    <w:rsid w:val="0049038A"/>
    <w:rsid w:val="004904F3"/>
    <w:rsid w:val="004B6183"/>
    <w:rsid w:val="004C27CB"/>
    <w:rsid w:val="004C3239"/>
    <w:rsid w:val="004C41E5"/>
    <w:rsid w:val="00507650"/>
    <w:rsid w:val="00517002"/>
    <w:rsid w:val="00524543"/>
    <w:rsid w:val="0053299E"/>
    <w:rsid w:val="005828E4"/>
    <w:rsid w:val="00584DD4"/>
    <w:rsid w:val="00595A37"/>
    <w:rsid w:val="00597CB8"/>
    <w:rsid w:val="005A0562"/>
    <w:rsid w:val="005D065C"/>
    <w:rsid w:val="006121CE"/>
    <w:rsid w:val="006235B1"/>
    <w:rsid w:val="00695D71"/>
    <w:rsid w:val="006C3BB5"/>
    <w:rsid w:val="006D3028"/>
    <w:rsid w:val="006D3692"/>
    <w:rsid w:val="006F417A"/>
    <w:rsid w:val="007028C9"/>
    <w:rsid w:val="007177C4"/>
    <w:rsid w:val="00721E70"/>
    <w:rsid w:val="00742D09"/>
    <w:rsid w:val="00794357"/>
    <w:rsid w:val="007A1E40"/>
    <w:rsid w:val="007D2810"/>
    <w:rsid w:val="007D4B74"/>
    <w:rsid w:val="00802258"/>
    <w:rsid w:val="00841237"/>
    <w:rsid w:val="00841660"/>
    <w:rsid w:val="008A0824"/>
    <w:rsid w:val="008B314C"/>
    <w:rsid w:val="008B735B"/>
    <w:rsid w:val="008C6346"/>
    <w:rsid w:val="008E53C8"/>
    <w:rsid w:val="008F0B88"/>
    <w:rsid w:val="008F6CAC"/>
    <w:rsid w:val="0091225F"/>
    <w:rsid w:val="00912DDA"/>
    <w:rsid w:val="00922EE7"/>
    <w:rsid w:val="00944491"/>
    <w:rsid w:val="00945F83"/>
    <w:rsid w:val="00966AB5"/>
    <w:rsid w:val="00970376"/>
    <w:rsid w:val="00986A82"/>
    <w:rsid w:val="00990C06"/>
    <w:rsid w:val="00995B51"/>
    <w:rsid w:val="00996581"/>
    <w:rsid w:val="009D1504"/>
    <w:rsid w:val="009D7720"/>
    <w:rsid w:val="009E72FB"/>
    <w:rsid w:val="00A34111"/>
    <w:rsid w:val="00A74576"/>
    <w:rsid w:val="00A862D7"/>
    <w:rsid w:val="00AE2243"/>
    <w:rsid w:val="00AE244B"/>
    <w:rsid w:val="00B07D94"/>
    <w:rsid w:val="00B11872"/>
    <w:rsid w:val="00B25A25"/>
    <w:rsid w:val="00B33119"/>
    <w:rsid w:val="00B47854"/>
    <w:rsid w:val="00B70D66"/>
    <w:rsid w:val="00B77B29"/>
    <w:rsid w:val="00BA2F0A"/>
    <w:rsid w:val="00BC1018"/>
    <w:rsid w:val="00BC134D"/>
    <w:rsid w:val="00C41779"/>
    <w:rsid w:val="00C43366"/>
    <w:rsid w:val="00C90BC8"/>
    <w:rsid w:val="00C95F27"/>
    <w:rsid w:val="00CB5938"/>
    <w:rsid w:val="00CE61E0"/>
    <w:rsid w:val="00CF3DE3"/>
    <w:rsid w:val="00CF684A"/>
    <w:rsid w:val="00D208C5"/>
    <w:rsid w:val="00D455E4"/>
    <w:rsid w:val="00D6585A"/>
    <w:rsid w:val="00D94241"/>
    <w:rsid w:val="00DB2615"/>
    <w:rsid w:val="00DC01E2"/>
    <w:rsid w:val="00DE5D9C"/>
    <w:rsid w:val="00DF0BAD"/>
    <w:rsid w:val="00E2158C"/>
    <w:rsid w:val="00E63159"/>
    <w:rsid w:val="00E74099"/>
    <w:rsid w:val="00E8788D"/>
    <w:rsid w:val="00E97233"/>
    <w:rsid w:val="00EB0B44"/>
    <w:rsid w:val="00EB6B6D"/>
    <w:rsid w:val="00EC1A45"/>
    <w:rsid w:val="00EC41CD"/>
    <w:rsid w:val="00F00468"/>
    <w:rsid w:val="00F03801"/>
    <w:rsid w:val="00F11E65"/>
    <w:rsid w:val="00F17899"/>
    <w:rsid w:val="00F3185D"/>
    <w:rsid w:val="00F47159"/>
    <w:rsid w:val="00F76EC0"/>
    <w:rsid w:val="00F83D44"/>
    <w:rsid w:val="00F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A43D94"/>
  <w15:chartTrackingRefBased/>
  <w15:docId w15:val="{EA39BB7B-51F7-456F-B2BD-257FEF0D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42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3BB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06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159"/>
  </w:style>
  <w:style w:type="paragraph" w:styleId="Footer">
    <w:name w:val="footer"/>
    <w:basedOn w:val="Normal"/>
    <w:link w:val="Foot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159"/>
  </w:style>
  <w:style w:type="character" w:styleId="FollowedHyperlink">
    <w:name w:val="FollowedHyperlink"/>
    <w:basedOn w:val="DefaultParagraphFont"/>
    <w:uiPriority w:val="99"/>
    <w:semiHidden/>
    <w:unhideWhenUsed/>
    <w:rsid w:val="003767C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4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42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pr">
    <w:name w:val="pr"/>
    <w:basedOn w:val="DefaultParagraphFont"/>
    <w:rsid w:val="00034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svg"/><Relationship Id="rId26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hyperlink" Target="https://www.lonelyplanet.com/india/bengaluru-bangalore" TargetMode="External"/><Relationship Id="rId34" Type="http://schemas.openxmlformats.org/officeDocument/2006/relationships/image" Target="media/image14.sv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5" Type="http://schemas.openxmlformats.org/officeDocument/2006/relationships/image" Target="media/image6.jpeg"/><Relationship Id="rId33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metro.co.uk/2016/02/02/13-reasons-leeds-is-the-best-place-to-live-in-the-uk-5645038/" TargetMode="External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svg"/><Relationship Id="rId24" Type="http://schemas.openxmlformats.org/officeDocument/2006/relationships/image" Target="media/image10.svg"/><Relationship Id="rId32" Type="http://schemas.openxmlformats.org/officeDocument/2006/relationships/hyperlink" Target="https://www.rgs.org/schools/teaching-resources/chinese-cities-and-urban-life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svg"/><Relationship Id="rId28" Type="http://schemas.openxmlformats.org/officeDocument/2006/relationships/image" Target="media/image9.jpeg"/><Relationship Id="rId36" Type="http://schemas.openxmlformats.org/officeDocument/2006/relationships/fontTable" Target="fontTable.xml"/><Relationship Id="rId19" Type="http://schemas.openxmlformats.org/officeDocument/2006/relationships/image" Target="media/image8.svg"/><Relationship Id="rId31" Type="http://schemas.openxmlformats.org/officeDocument/2006/relationships/hyperlink" Target="https://www.rgs.org/schools/teaching-resources/global-cities,-gentrification-and-creative-pra-(1)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image" Target="media/image5.png"/><Relationship Id="rId27" Type="http://schemas.openxmlformats.org/officeDocument/2006/relationships/image" Target="media/image8.jpeg"/><Relationship Id="rId30" Type="http://schemas.openxmlformats.org/officeDocument/2006/relationships/image" Target="media/image12.svg"/><Relationship Id="rId35" Type="http://schemas.openxmlformats.org/officeDocument/2006/relationships/hyperlink" Target="https://www.youtube.com/watch?v=aa6DChXkeMQ&amp;list=PLQygHVIU1mb3WD9rv-RMpq-AdoYstCUwx&amp;index=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42337492-de93-46b6-8ec4-39fcb967fb2c" xsi:nil="true"/>
    <NotebookType xmlns="42337492-de93-46b6-8ec4-39fcb967fb2c" xsi:nil="true"/>
    <TeamsChannelId xmlns="42337492-de93-46b6-8ec4-39fcb967fb2c" xsi:nil="true"/>
    <Self_Registration_Enabled xmlns="42337492-de93-46b6-8ec4-39fcb967fb2c" xsi:nil="true"/>
    <Has_Leaders_Only_SectionGroup xmlns="42337492-de93-46b6-8ec4-39fcb967fb2c" xsi:nil="true"/>
    <Distribution_Groups xmlns="42337492-de93-46b6-8ec4-39fcb967fb2c" xsi:nil="true"/>
    <AppVersion xmlns="42337492-de93-46b6-8ec4-39fcb967fb2c" xsi:nil="true"/>
    <IsNotebookLocked xmlns="42337492-de93-46b6-8ec4-39fcb967fb2c" xsi:nil="true"/>
    <Invited_Members xmlns="42337492-de93-46b6-8ec4-39fcb967fb2c" xsi:nil="true"/>
    <Math_Settings xmlns="42337492-de93-46b6-8ec4-39fcb967fb2c" xsi:nil="true"/>
    <Templates xmlns="42337492-de93-46b6-8ec4-39fcb967fb2c" xsi:nil="true"/>
    <Members xmlns="42337492-de93-46b6-8ec4-39fcb967fb2c">
      <UserInfo>
        <DisplayName/>
        <AccountId xsi:nil="true"/>
        <AccountType/>
      </UserInfo>
    </Members>
    <Member_Groups xmlns="42337492-de93-46b6-8ec4-39fcb967fb2c">
      <UserInfo>
        <DisplayName/>
        <AccountId xsi:nil="true"/>
        <AccountType/>
      </UserInfo>
    </Member_Groups>
    <FolderType xmlns="42337492-de93-46b6-8ec4-39fcb967fb2c" xsi:nil="true"/>
    <LMS_Mappings xmlns="42337492-de93-46b6-8ec4-39fcb967fb2c" xsi:nil="true"/>
    <DefaultSectionNames xmlns="42337492-de93-46b6-8ec4-39fcb967fb2c" xsi:nil="true"/>
    <Is_Collaboration_Space_Locked xmlns="42337492-de93-46b6-8ec4-39fcb967fb2c" xsi:nil="true"/>
    <CultureName xmlns="42337492-de93-46b6-8ec4-39fcb967fb2c" xsi:nil="true"/>
    <Owner xmlns="42337492-de93-46b6-8ec4-39fcb967fb2c">
      <UserInfo>
        <DisplayName/>
        <AccountId xsi:nil="true"/>
        <AccountType/>
      </UserInfo>
    </Owner>
    <Leaders xmlns="42337492-de93-46b6-8ec4-39fcb967fb2c">
      <UserInfo>
        <DisplayName/>
        <AccountId xsi:nil="true"/>
        <AccountType/>
      </UserInfo>
    </Lead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5D7552145FC4BB853F36EEC9011C1" ma:contentTypeVersion="33" ma:contentTypeDescription="Create a new document." ma:contentTypeScope="" ma:versionID="ad19b45e7dd3b16891c5ba947931009f">
  <xsd:schema xmlns:xsd="http://www.w3.org/2001/XMLSchema" xmlns:xs="http://www.w3.org/2001/XMLSchema" xmlns:p="http://schemas.microsoft.com/office/2006/metadata/properties" xmlns:ns2="42337492-de93-46b6-8ec4-39fcb967fb2c" xmlns:ns3="1a81dbfc-6715-422b-bea6-f83427372c05" targetNamespace="http://schemas.microsoft.com/office/2006/metadata/properties" ma:root="true" ma:fieldsID="43421e86b26167d436d11b0770c5e8f3" ns2:_="" ns3:_="">
    <xsd:import namespace="42337492-de93-46b6-8ec4-39fcb967fb2c"/>
    <xsd:import namespace="1a81dbfc-6715-422b-bea6-f83427372c0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37492-de93-46b6-8ec4-39fcb967fb2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1dbfc-6715-422b-bea6-f83427372c05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27BA90-03F2-41F1-BD64-22B79517C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B0D2B8-AB48-41E0-BDF1-4D531871B8F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2337492-de93-46b6-8ec4-39fcb967fb2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D7FA5C-58CB-48C8-AF7B-E93F828B2F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Harrison</dc:creator>
  <cp:keywords/>
  <dc:description/>
  <cp:lastModifiedBy>LouiseD</cp:lastModifiedBy>
  <cp:revision>5</cp:revision>
  <dcterms:created xsi:type="dcterms:W3CDTF">2020-08-04T20:06:00Z</dcterms:created>
  <dcterms:modified xsi:type="dcterms:W3CDTF">2021-02-03T20:49:00Z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0x010100E845D7552145FC4BB853F36EEC9011C1</vt:lpwstr>
  </property>
</Properties>
</file>