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107DEC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25FA5BBA" w14:textId="5950771C" w:rsidR="00034260" w:rsidRPr="0053299E" w:rsidRDefault="008D6D7A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Regenerating places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348ABBE4" w:rsidR="00601B1B" w:rsidRPr="00601B1B" w:rsidRDefault="00601B1B" w:rsidP="00601B1B">
            <w:r>
              <w:rPr>
                <w:noProof/>
                <w:lang w:eastAsia="en-GB"/>
              </w:rPr>
              <w:drawing>
                <wp:inline distT="0" distB="0" distL="0" distR="0" wp14:anchorId="7195E2E1" wp14:editId="5D1A18EE">
                  <wp:extent cx="782498" cy="1200150"/>
                  <wp:effectExtent l="0" t="0" r="0" b="0"/>
                  <wp:docPr id="1" name="Picture 1" descr="https://images-na.ssl-images-amazon.com/images/I/51Bq8GtC9S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Bq8GtC9S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52" cy="120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27BF2063" wp14:editId="5E7FB12D">
                  <wp:extent cx="762000" cy="1168712"/>
                  <wp:effectExtent l="0" t="0" r="0" b="0"/>
                  <wp:docPr id="2" name="Picture 2" descr="https://images-na.ssl-images-amazon.com/images/I/51qo91+Uk4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qo91+Uk4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37" cy="117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956F158" wp14:editId="0BF32F5C">
                  <wp:extent cx="742950" cy="1175554"/>
                  <wp:effectExtent l="0" t="0" r="0" b="5715"/>
                  <wp:docPr id="5" name="Picture 5" descr="Liverpool: The Hurricane Port by [Andrew Lee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erpool: The Hurricane Port by [Andrew Lee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07" cy="119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9245"/>
      </w:tblGrid>
      <w:tr w:rsidR="00DF2863" w14:paraId="0E37ACDC" w14:textId="77777777" w:rsidTr="002358DD">
        <w:tc>
          <w:tcPr>
            <w:tcW w:w="1696" w:type="dxa"/>
          </w:tcPr>
          <w:p w14:paraId="30529FCF" w14:textId="2B234A12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25F936B7">
                  <wp:extent cx="981075" cy="981075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B4880A7" w14:textId="77777777" w:rsidR="00DF2863" w:rsidRPr="00DF2863" w:rsidRDefault="00601B1B" w:rsidP="008B314C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Style w:val="Hyperlink"/>
                <w:rFonts w:asciiTheme="minorHAnsi" w:hAnsiTheme="minorHAnsi" w:cstheme="minorBidi"/>
                <w:sz w:val="22"/>
                <w:szCs w:val="22"/>
              </w:rPr>
            </w:pPr>
            <w:hyperlink r:id="rId21" w:history="1">
              <w:r w:rsidR="00DF2863" w:rsidRPr="00DF2863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https://www.ucl.ac.uk/bartlett/development/news/2016/apr/what-future-migrant-ethnic-businesses-elephant-and-castle-regeneration-process</w:t>
              </w:r>
            </w:hyperlink>
          </w:p>
          <w:p w14:paraId="48B79699" w14:textId="77777777" w:rsidR="00DF2863" w:rsidRPr="00DF2863" w:rsidRDefault="00DF2863" w:rsidP="00DF2863">
            <w:pPr>
              <w:rPr>
                <w:rStyle w:val="Hyperlink"/>
                <w:rFonts w:eastAsiaTheme="majorEastAsia"/>
              </w:rPr>
            </w:pPr>
          </w:p>
          <w:p w14:paraId="24AC5BC4" w14:textId="77777777" w:rsidR="00DF2863" w:rsidRDefault="00601B1B" w:rsidP="00DF2863">
            <w:pPr>
              <w:rPr>
                <w:rStyle w:val="Hyperlink"/>
                <w:rFonts w:eastAsiaTheme="majorEastAsia"/>
              </w:rPr>
            </w:pPr>
            <w:hyperlink r:id="rId22" w:history="1">
              <w:r w:rsidR="00DF2863" w:rsidRPr="00DF2863">
                <w:rPr>
                  <w:rStyle w:val="Hyperlink"/>
                  <w:rFonts w:eastAsiaTheme="majorEastAsia"/>
                </w:rPr>
                <w:t>https://www.itv.com/news/tyne-tees/2017-08-28/regeneration-brings-boost-to-bishop-auckland/</w:t>
              </w:r>
            </w:hyperlink>
          </w:p>
          <w:p w14:paraId="28C8D46F" w14:textId="77777777" w:rsidR="00DF2863" w:rsidRDefault="00DF2863" w:rsidP="00DF2863">
            <w:pPr>
              <w:rPr>
                <w:rStyle w:val="Hyperlink"/>
                <w:rFonts w:eastAsiaTheme="majorEastAsia"/>
              </w:rPr>
            </w:pPr>
          </w:p>
          <w:p w14:paraId="6CC9A123" w14:textId="33515A1B" w:rsidR="001118B7" w:rsidRPr="00DF2863" w:rsidRDefault="00601B1B" w:rsidP="00DF2863">
            <w:pPr>
              <w:rPr>
                <w:rStyle w:val="Hyperlink"/>
                <w:rFonts w:eastAsiaTheme="majorEastAsia"/>
              </w:rPr>
            </w:pPr>
            <w:hyperlink r:id="rId23" w:history="1">
              <w:r w:rsidR="00DF2863" w:rsidRPr="00DF2863">
                <w:rPr>
                  <w:rStyle w:val="Hyperlink"/>
                  <w:rFonts w:eastAsiaTheme="majorEastAsia"/>
                </w:rPr>
                <w:t>https://www.bournemouth.gov.uk/communityliving/LivinginBournemouth/BoscombeRegeneration/BoscombeRegenDocs/BoscombeRegenStats/Boscombe-Strategic-Area-Assessment-1MB.pdf</w:t>
              </w:r>
            </w:hyperlink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CE6FB87" w14:textId="1784AE03" w:rsidR="00B37F8F" w:rsidRDefault="004C48DF" w:rsidP="00D455E4">
            <w:pPr>
              <w:rPr>
                <w:noProof/>
              </w:rPr>
            </w:pPr>
            <w:r>
              <w:rPr>
                <w:noProof/>
              </w:rPr>
              <w:t>Brick Lane</w:t>
            </w:r>
            <w:r w:rsidR="007C7DEB">
              <w:rPr>
                <w:noProof/>
              </w:rPr>
              <w:t xml:space="preserve"> (12)</w:t>
            </w:r>
          </w:p>
          <w:p w14:paraId="200E01A9" w14:textId="77777777" w:rsidR="00B37F8F" w:rsidRDefault="00B37F8F" w:rsidP="00D455E4">
            <w:pPr>
              <w:rPr>
                <w:noProof/>
              </w:rPr>
            </w:pPr>
          </w:p>
          <w:p w14:paraId="31D16B57" w14:textId="16433675" w:rsidR="00B07D94" w:rsidRDefault="00B37F8F" w:rsidP="00D455E4">
            <w:pPr>
              <w:rPr>
                <w:noProof/>
              </w:rPr>
            </w:pPr>
            <w:r>
              <w:rPr>
                <w:noProof/>
              </w:rPr>
              <w:t>Made in Dagenham</w:t>
            </w:r>
            <w:r w:rsidR="00D123FF">
              <w:rPr>
                <w:noProof/>
              </w:rPr>
              <w:t xml:space="preserve"> (15)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14:paraId="1BB2D7E0" w14:textId="77777777" w:rsidTr="001118B7">
        <w:tc>
          <w:tcPr>
            <w:tcW w:w="1642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7E2C3B2A" w14:textId="0D535914" w:rsidR="00034260" w:rsidRDefault="00601B1B" w:rsidP="008B314C">
            <w:hyperlink r:id="rId28" w:history="1">
              <w:r w:rsidR="00BF0C4D" w:rsidRPr="0030023D">
                <w:rPr>
                  <w:rStyle w:val="Hyperlink"/>
                </w:rPr>
                <w:t>https://www.theguardian.com/news/audio/2017/aug/04/the-real-cost-of-regeneration-podcast</w:t>
              </w:r>
            </w:hyperlink>
            <w:r w:rsidR="00BF0C4D">
              <w:t xml:space="preserve"> </w:t>
            </w:r>
          </w:p>
        </w:tc>
        <w:tc>
          <w:tcPr>
            <w:tcW w:w="4649" w:type="dxa"/>
          </w:tcPr>
          <w:p w14:paraId="7679049C" w14:textId="70400C25" w:rsidR="001118B7" w:rsidRDefault="00601B1B" w:rsidP="008B314C">
            <w:hyperlink r:id="rId29" w:history="1">
              <w:r w:rsidR="00BF0C4D" w:rsidRPr="0030023D">
                <w:rPr>
                  <w:rStyle w:val="Hyperlink"/>
                </w:rPr>
                <w:t>https://cityroadpod.org/2018/07/04/urban-renewal-and-cities/</w:t>
              </w:r>
            </w:hyperlink>
            <w:r w:rsidR="00BF0C4D">
              <w:t xml:space="preserve"> 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14:paraId="361A6756" w14:textId="77777777" w:rsidTr="00034260">
        <w:tc>
          <w:tcPr>
            <w:tcW w:w="1673" w:type="dxa"/>
          </w:tcPr>
          <w:p w14:paraId="11D76A7B" w14:textId="3DE2B00C" w:rsidR="00034260" w:rsidRDefault="00034260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14:paraId="70C84B7D" w14:textId="77777777" w:rsidR="00964533" w:rsidRDefault="00601B1B" w:rsidP="008B314C">
            <w:hyperlink r:id="rId33" w:history="1">
              <w:r w:rsidR="00964533" w:rsidRPr="000512AE">
                <w:rPr>
                  <w:rStyle w:val="Hyperlink"/>
                </w:rPr>
                <w:t>https://www.youtube.com/watch?v=ldvIm44UUSk</w:t>
              </w:r>
            </w:hyperlink>
            <w:r w:rsidR="00964533">
              <w:t xml:space="preserve"> – How Leicester is being regenerated</w:t>
            </w:r>
          </w:p>
          <w:p w14:paraId="0968F4E4" w14:textId="77777777" w:rsidR="00964533" w:rsidRDefault="00964533" w:rsidP="008B314C"/>
          <w:p w14:paraId="34396F1D" w14:textId="77777777" w:rsidR="00A17833" w:rsidRDefault="00601B1B" w:rsidP="008B314C">
            <w:hyperlink r:id="rId34" w:history="1">
              <w:r w:rsidR="00D123FF" w:rsidRPr="000512AE">
                <w:rPr>
                  <w:rStyle w:val="Hyperlink"/>
                </w:rPr>
                <w:t>https://www.youtube.com/watch?v=gMz1x5_yF2Q</w:t>
              </w:r>
            </w:hyperlink>
            <w:r w:rsidR="00D123FF">
              <w:t xml:space="preserve"> – Gentrification and what can be done to stop it</w:t>
            </w:r>
          </w:p>
          <w:p w14:paraId="35C071D5" w14:textId="77777777" w:rsidR="00A17833" w:rsidRDefault="00A17833" w:rsidP="008B314C"/>
          <w:p w14:paraId="101CA609" w14:textId="0DD7E697" w:rsidR="00034260" w:rsidRDefault="00601B1B" w:rsidP="008B314C">
            <w:hyperlink r:id="rId35" w:history="1">
              <w:r w:rsidR="00A17833" w:rsidRPr="000512AE">
                <w:rPr>
                  <w:rStyle w:val="Hyperlink"/>
                </w:rPr>
                <w:t>https://www.youtube.com/watch?v=huzwgA9yFbg&amp;t=26s</w:t>
              </w:r>
            </w:hyperlink>
            <w:r w:rsidR="00A17833">
              <w:t xml:space="preserve"> 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60F3B"/>
    <w:rsid w:val="00167750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4C48DF"/>
    <w:rsid w:val="00507650"/>
    <w:rsid w:val="00517002"/>
    <w:rsid w:val="00524543"/>
    <w:rsid w:val="0053299E"/>
    <w:rsid w:val="00595A37"/>
    <w:rsid w:val="00597CB8"/>
    <w:rsid w:val="005A0562"/>
    <w:rsid w:val="005D065C"/>
    <w:rsid w:val="00601B1B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C7DEB"/>
    <w:rsid w:val="007D4B74"/>
    <w:rsid w:val="00802258"/>
    <w:rsid w:val="00841237"/>
    <w:rsid w:val="00841660"/>
    <w:rsid w:val="008B314C"/>
    <w:rsid w:val="008B735B"/>
    <w:rsid w:val="008D6D7A"/>
    <w:rsid w:val="008E53C8"/>
    <w:rsid w:val="008F0B88"/>
    <w:rsid w:val="008F6CAC"/>
    <w:rsid w:val="0091225F"/>
    <w:rsid w:val="00912DDA"/>
    <w:rsid w:val="00922EE7"/>
    <w:rsid w:val="00945F83"/>
    <w:rsid w:val="00964533"/>
    <w:rsid w:val="00966AB5"/>
    <w:rsid w:val="00970376"/>
    <w:rsid w:val="00986A82"/>
    <w:rsid w:val="00990C06"/>
    <w:rsid w:val="00996581"/>
    <w:rsid w:val="009B23CB"/>
    <w:rsid w:val="009D7720"/>
    <w:rsid w:val="009E72FB"/>
    <w:rsid w:val="00A17833"/>
    <w:rsid w:val="00A34111"/>
    <w:rsid w:val="00AE244B"/>
    <w:rsid w:val="00B07D94"/>
    <w:rsid w:val="00B11872"/>
    <w:rsid w:val="00B25A25"/>
    <w:rsid w:val="00B37F8F"/>
    <w:rsid w:val="00B47854"/>
    <w:rsid w:val="00B70D66"/>
    <w:rsid w:val="00B77B29"/>
    <w:rsid w:val="00BA2F0A"/>
    <w:rsid w:val="00BC1018"/>
    <w:rsid w:val="00BC134D"/>
    <w:rsid w:val="00BF0C4D"/>
    <w:rsid w:val="00C43366"/>
    <w:rsid w:val="00C63667"/>
    <w:rsid w:val="00C90BC8"/>
    <w:rsid w:val="00CE61E0"/>
    <w:rsid w:val="00CF3DE3"/>
    <w:rsid w:val="00CF684A"/>
    <w:rsid w:val="00CF7BCF"/>
    <w:rsid w:val="00D123FF"/>
    <w:rsid w:val="00D208C5"/>
    <w:rsid w:val="00D455E4"/>
    <w:rsid w:val="00D6585A"/>
    <w:rsid w:val="00D94241"/>
    <w:rsid w:val="00DB2615"/>
    <w:rsid w:val="00DC01E2"/>
    <w:rsid w:val="00DF0BAD"/>
    <w:rsid w:val="00DF2863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r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6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www.ucl.ac.uk/bartlett/development/news/2016/apr/what-future-migrant-ethnic-businesses-elephant-and-castle-regeneration-process" TargetMode="External"/><Relationship Id="rId34" Type="http://schemas.openxmlformats.org/officeDocument/2006/relationships/hyperlink" Target="https://www.youtube.com/watch?v=gMz1x5_yF2Q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10.svg"/><Relationship Id="rId33" Type="http://schemas.openxmlformats.org/officeDocument/2006/relationships/hyperlink" Target="https://www.youtube.com/watch?v=ldvIm44UUS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svg"/><Relationship Id="rId29" Type="http://schemas.openxmlformats.org/officeDocument/2006/relationships/hyperlink" Target="https://cityroadpod.org/2018/07/04/urban-renewal-and-citi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8.png"/><Relationship Id="rId32" Type="http://schemas.openxmlformats.org/officeDocument/2006/relationships/image" Target="media/image14.sv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hyperlink" Target="https://www.bournemouth.gov.uk/communityliving/LivinginBournemouth/BoscombeRegeneration/BoscombeRegenDocs/BoscombeRegenStats/Boscombe-Strategic-Area-Assessment-1MB.pdf" TargetMode="External"/><Relationship Id="rId28" Type="http://schemas.openxmlformats.org/officeDocument/2006/relationships/hyperlink" Target="https://www.theguardian.com/news/audio/2017/aug/04/the-real-cost-of-regeneration-podcast" TargetMode="External"/><Relationship Id="rId36" Type="http://schemas.openxmlformats.org/officeDocument/2006/relationships/fontTable" Target="fontTable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www.itv.com/news/tyne-tees/2017-08-28/regeneration-brings-boost-to-bishop-auckland/" TargetMode="External"/><Relationship Id="rId27" Type="http://schemas.openxmlformats.org/officeDocument/2006/relationships/image" Target="media/image12.svg"/><Relationship Id="rId30" Type="http://schemas.openxmlformats.org/officeDocument/2006/relationships/image" Target="media/image10.png"/><Relationship Id="rId35" Type="http://schemas.openxmlformats.org/officeDocument/2006/relationships/hyperlink" Target="https://www.youtube.com/watch?v=huzwgA9yFbg&amp;t=2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365B0945-A48D-4ED0-AAAD-48AC795C7F87}"/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2337492-de93-46b6-8ec4-39fcb967fb2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6</cp:revision>
  <dcterms:created xsi:type="dcterms:W3CDTF">2020-08-04T20:11:00Z</dcterms:created>
  <dcterms:modified xsi:type="dcterms:W3CDTF">2021-02-18T14:48:00Z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