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0107DEC8" w:rsidR="0053299E" w:rsidRDefault="0050765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14:paraId="04890A42" w14:textId="1774B04C" w:rsidR="00A54310" w:rsidRDefault="00A54310" w:rsidP="00A54310">
      <w:pPr>
        <w:jc w:val="center"/>
        <w:rPr>
          <w:rFonts w:ascii="Agency FB" w:hAnsi="Agency FB"/>
          <w:sz w:val="60"/>
          <w:szCs w:val="6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1DAFCA2B">
            <wp:simplePos x="0" y="0"/>
            <wp:positionH relativeFrom="margin">
              <wp:posOffset>5857875</wp:posOffset>
            </wp:positionH>
            <wp:positionV relativeFrom="paragraph">
              <wp:posOffset>563880</wp:posOffset>
            </wp:positionV>
            <wp:extent cx="876300" cy="876300"/>
            <wp:effectExtent l="0" t="0" r="0" b="0"/>
            <wp:wrapTight wrapText="bothSides">
              <wp:wrapPolygon edited="0">
                <wp:start x="7513" y="470"/>
                <wp:lineTo x="4696" y="2817"/>
                <wp:lineTo x="1878" y="6574"/>
                <wp:lineTo x="1878" y="8922"/>
                <wp:lineTo x="4696" y="16435"/>
                <wp:lineTo x="4696" y="20661"/>
                <wp:lineTo x="13617" y="20661"/>
                <wp:lineTo x="14087" y="19722"/>
                <wp:lineTo x="17843" y="16435"/>
                <wp:lineTo x="18783" y="11739"/>
                <wp:lineTo x="18313" y="7043"/>
                <wp:lineTo x="14557" y="2817"/>
                <wp:lineTo x="11739" y="470"/>
                <wp:lineTo x="7513" y="470"/>
              </wp:wrapPolygon>
            </wp:wrapTight>
            <wp:docPr id="2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705B1844">
            <wp:simplePos x="0" y="0"/>
            <wp:positionH relativeFrom="margin">
              <wp:align>left</wp:align>
            </wp:positionH>
            <wp:positionV relativeFrom="paragraph">
              <wp:posOffset>520700</wp:posOffset>
            </wp:positionV>
            <wp:extent cx="914400" cy="914400"/>
            <wp:effectExtent l="0" t="0" r="0" b="0"/>
            <wp:wrapTight wrapText="bothSides">
              <wp:wrapPolygon edited="0">
                <wp:start x="11700" y="0"/>
                <wp:lineTo x="6750" y="1800"/>
                <wp:lineTo x="1350" y="5400"/>
                <wp:lineTo x="1350" y="9450"/>
                <wp:lineTo x="4050" y="15300"/>
                <wp:lineTo x="3600" y="21150"/>
                <wp:lineTo x="15750" y="21150"/>
                <wp:lineTo x="18000" y="15300"/>
                <wp:lineTo x="20250" y="7650"/>
                <wp:lineTo x="14850" y="0"/>
                <wp:lineTo x="1170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1DAFCA2B">
            <wp:simplePos x="0" y="0"/>
            <wp:positionH relativeFrom="margin">
              <wp:posOffset>5857875</wp:posOffset>
            </wp:positionH>
            <wp:positionV relativeFrom="paragraph">
              <wp:posOffset>563880</wp:posOffset>
            </wp:positionV>
            <wp:extent cx="876300" cy="876300"/>
            <wp:effectExtent l="0" t="0" r="0" b="0"/>
            <wp:wrapTight wrapText="bothSides">
              <wp:wrapPolygon edited="0">
                <wp:start x="7513" y="470"/>
                <wp:lineTo x="4696" y="2817"/>
                <wp:lineTo x="1878" y="6574"/>
                <wp:lineTo x="1878" y="8922"/>
                <wp:lineTo x="4696" y="16435"/>
                <wp:lineTo x="4696" y="20661"/>
                <wp:lineTo x="13617" y="20661"/>
                <wp:lineTo x="14087" y="19722"/>
                <wp:lineTo x="17843" y="16435"/>
                <wp:lineTo x="18783" y="11739"/>
                <wp:lineTo x="18313" y="7043"/>
                <wp:lineTo x="14557" y="2817"/>
                <wp:lineTo x="11739" y="470"/>
                <wp:lineTo x="7513" y="470"/>
              </wp:wrapPolygon>
            </wp:wrapTight>
            <wp:docPr id="2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D9E">
        <w:rPr>
          <w:rFonts w:ascii="Agency FB" w:hAnsi="Agency FB"/>
          <w:sz w:val="60"/>
          <w:szCs w:val="60"/>
        </w:rPr>
        <w:t>Migration, Identity and Sover</w:t>
      </w:r>
      <w:r w:rsidR="00D91F37">
        <w:rPr>
          <w:rFonts w:ascii="Agency FB" w:hAnsi="Agency FB"/>
          <w:sz w:val="60"/>
          <w:szCs w:val="60"/>
        </w:rPr>
        <w:t>e</w:t>
      </w:r>
      <w:r w:rsidR="00066D9E">
        <w:rPr>
          <w:rFonts w:ascii="Agency FB" w:hAnsi="Agency FB"/>
          <w:sz w:val="60"/>
          <w:szCs w:val="60"/>
        </w:rPr>
        <w:t>ignty</w:t>
      </w:r>
    </w:p>
    <w:p w14:paraId="4915BA87" w14:textId="228C89A3" w:rsidR="0053299E" w:rsidRPr="00721E70" w:rsidRDefault="0053299E">
      <w:pPr>
        <w:rPr>
          <w:rFonts w:ascii="Century Gothic" w:hAnsi="Century Gothic"/>
          <w:sz w:val="26"/>
          <w:szCs w:val="26"/>
        </w:rPr>
      </w:pPr>
      <w:r w:rsidRP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28843081" w14:textId="77777777" w:rsidR="003B2C3E" w:rsidRPr="00381011" w:rsidRDefault="003B2C3E" w:rsidP="008B314C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381011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The distance between us by Reyna Grande</w:t>
            </w:r>
          </w:p>
          <w:p w14:paraId="71F7C74E" w14:textId="77777777" w:rsidR="003B2C3E" w:rsidRDefault="003B2C3E" w:rsidP="003B2C3E"/>
          <w:p w14:paraId="7F076D2E" w14:textId="77777777" w:rsidR="0082482B" w:rsidRDefault="003B2C3E" w:rsidP="003B2C3E">
            <w:r>
              <w:t>Divided; Why we are living in an age of walls by Tim Marshall</w:t>
            </w:r>
          </w:p>
          <w:p w14:paraId="6F5319FA" w14:textId="77777777" w:rsidR="0082482B" w:rsidRDefault="0082482B" w:rsidP="003B2C3E"/>
          <w:p w14:paraId="7D849410" w14:textId="77777777" w:rsidR="00381011" w:rsidRDefault="0082482B" w:rsidP="003B2C3E">
            <w:r>
              <w:t>The Kite Runner by Khaled Hosseini</w:t>
            </w:r>
          </w:p>
          <w:p w14:paraId="1245774A" w14:textId="77777777" w:rsidR="00381011" w:rsidRDefault="00381011" w:rsidP="003B2C3E"/>
          <w:p w14:paraId="3329E963" w14:textId="00EB1980" w:rsidR="00381011" w:rsidRDefault="00381011" w:rsidP="00381011">
            <w:r>
              <w:t>A thousand splendid suns by Khaled Hosseini</w:t>
            </w:r>
          </w:p>
          <w:p w14:paraId="563DEBE3" w14:textId="77777777" w:rsidR="00381011" w:rsidRDefault="00381011" w:rsidP="00381011"/>
          <w:p w14:paraId="21A2B233" w14:textId="77777777" w:rsidR="00D23568" w:rsidRDefault="00381011" w:rsidP="003B2C3E">
            <w:r>
              <w:t xml:space="preserve">The beekeeper of Aleppo </w:t>
            </w:r>
            <w:r w:rsidRPr="00752827">
              <w:t>by Christy Lefteri</w:t>
            </w:r>
          </w:p>
          <w:p w14:paraId="4D82D130" w14:textId="77777777" w:rsidR="00D23568" w:rsidRDefault="00D23568" w:rsidP="003B2C3E"/>
          <w:p w14:paraId="42A696F4" w14:textId="643473F4" w:rsidR="0053299E" w:rsidRPr="003B2C3E" w:rsidRDefault="00D23568" w:rsidP="00D23568">
            <w:r>
              <w:t>The Poisonwood Bible by Barbara Kingsolver</w:t>
            </w:r>
          </w:p>
        </w:tc>
      </w:tr>
    </w:tbl>
    <w:p w14:paraId="67666F3D" w14:textId="3E7F4F1A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D455E4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69A2C18B" w14:textId="785215BB" w:rsidR="00635EE7" w:rsidRPr="00635EE7" w:rsidRDefault="00A54310" w:rsidP="008B314C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noProof/>
                <w:sz w:val="22"/>
                <w:szCs w:val="22"/>
              </w:rPr>
            </w:pPr>
            <w:hyperlink r:id="rId20" w:history="1">
              <w:r w:rsidR="00635EE7" w:rsidRPr="00635EE7">
                <w:rPr>
                  <w:rStyle w:val="Hyperlink"/>
                  <w:noProof/>
                  <w:sz w:val="22"/>
                  <w:szCs w:val="22"/>
                </w:rPr>
                <w:t>https://www.theguardian.com/news/2018/apr/05/demise-of-the-nation-state-rana-dasgupta?fbclid=IwAR1P9QOB4BOqZr_S3c8z_JvBN5pPoiSCPq6cpaVjLdZRCBN-kp_--rzXoF4</w:t>
              </w:r>
            </w:hyperlink>
          </w:p>
          <w:p w14:paraId="494B8DD0" w14:textId="77777777" w:rsidR="00635EE7" w:rsidRDefault="00635EE7" w:rsidP="00635EE7"/>
          <w:p w14:paraId="04422E20" w14:textId="3319DC29" w:rsidR="00635EE7" w:rsidRPr="00635EE7" w:rsidRDefault="00A54310" w:rsidP="00635EE7">
            <w:pPr>
              <w:rPr>
                <w:rStyle w:val="Hyperlink"/>
                <w:rFonts w:asciiTheme="majorHAnsi" w:eastAsiaTheme="majorEastAsia" w:hAnsiTheme="majorHAnsi" w:cstheme="majorBidi"/>
                <w:noProof/>
              </w:rPr>
            </w:pPr>
            <w:hyperlink r:id="rId21" w:history="1">
              <w:r w:rsidR="00635EE7" w:rsidRPr="00635EE7">
                <w:rPr>
                  <w:rStyle w:val="Hyperlink"/>
                  <w:rFonts w:asciiTheme="majorHAnsi" w:eastAsiaTheme="majorEastAsia" w:hAnsiTheme="majorHAnsi" w:cstheme="majorBidi"/>
                  <w:noProof/>
                </w:rPr>
                <w:t>https://www.bbc.co.uk/news/uk-44306737?fbclid=IwAR2IGrpeF3UwcmWNcOqKPlRWWQIjfAPYo7uq2n6nuFaYm_5wZchpi4TvXrA</w:t>
              </w:r>
            </w:hyperlink>
          </w:p>
          <w:p w14:paraId="6CC9A123" w14:textId="41480DB2" w:rsidR="001118B7" w:rsidRPr="00635EE7" w:rsidRDefault="001118B7" w:rsidP="00635EE7"/>
        </w:tc>
      </w:tr>
    </w:tbl>
    <w:p w14:paraId="589C0486" w14:textId="02633E3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D455E4">
        <w:tc>
          <w:tcPr>
            <w:tcW w:w="1696" w:type="dxa"/>
          </w:tcPr>
          <w:p w14:paraId="49B4A2AC" w14:textId="51C21169" w:rsidR="00B07D94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1FDA3875" w14:textId="388E7F9F" w:rsidR="008329BD" w:rsidRDefault="008329BD" w:rsidP="00D455E4">
            <w:pPr>
              <w:rPr>
                <w:noProof/>
              </w:rPr>
            </w:pPr>
            <w:r>
              <w:rPr>
                <w:noProof/>
              </w:rPr>
              <w:t>Viceroy’s House (</w:t>
            </w:r>
            <w:r w:rsidR="00381011">
              <w:rPr>
                <w:noProof/>
              </w:rPr>
              <w:t>12)</w:t>
            </w:r>
          </w:p>
          <w:p w14:paraId="5CC81A5D" w14:textId="77777777" w:rsidR="008329BD" w:rsidRDefault="008329BD" w:rsidP="00D455E4">
            <w:pPr>
              <w:rPr>
                <w:noProof/>
              </w:rPr>
            </w:pPr>
          </w:p>
          <w:p w14:paraId="51C253AF" w14:textId="77777777" w:rsidR="00FD1827" w:rsidRDefault="008329BD" w:rsidP="00D455E4">
            <w:pPr>
              <w:rPr>
                <w:noProof/>
              </w:rPr>
            </w:pPr>
            <w:r>
              <w:rPr>
                <w:noProof/>
              </w:rPr>
              <w:t>A better life (12)</w:t>
            </w:r>
          </w:p>
          <w:p w14:paraId="5E6D3E7A" w14:textId="77777777" w:rsidR="00FD1827" w:rsidRDefault="00FD1827" w:rsidP="00D455E4">
            <w:pPr>
              <w:rPr>
                <w:noProof/>
              </w:rPr>
            </w:pPr>
          </w:p>
          <w:p w14:paraId="0BB9CB90" w14:textId="77777777" w:rsidR="00B07D94" w:rsidRDefault="00A54310" w:rsidP="00D455E4">
            <w:pPr>
              <w:rPr>
                <w:noProof/>
              </w:rPr>
            </w:pPr>
            <w:r>
              <w:rPr>
                <w:noProof/>
              </w:rPr>
              <w:t>A United Kingdom</w:t>
            </w:r>
            <w:r w:rsidR="00FD1827">
              <w:rPr>
                <w:noProof/>
              </w:rPr>
              <w:t xml:space="preserve"> (PG)</w:t>
            </w:r>
          </w:p>
          <w:p w14:paraId="3EAEA2B8" w14:textId="77777777" w:rsidR="00A54310" w:rsidRDefault="00A54310" w:rsidP="00D455E4">
            <w:pPr>
              <w:rPr>
                <w:noProof/>
              </w:rPr>
            </w:pPr>
          </w:p>
          <w:p w14:paraId="1A0094C9" w14:textId="77777777" w:rsidR="00A54310" w:rsidRDefault="00A54310" w:rsidP="00D455E4">
            <w:pPr>
              <w:rPr>
                <w:noProof/>
              </w:rPr>
            </w:pPr>
            <w:r>
              <w:rPr>
                <w:noProof/>
              </w:rPr>
              <w:t>The Last King of Scotland (15)</w:t>
            </w:r>
          </w:p>
          <w:p w14:paraId="1C526C9E" w14:textId="77777777" w:rsidR="00A54310" w:rsidRDefault="00A54310" w:rsidP="00D455E4">
            <w:pPr>
              <w:rPr>
                <w:noProof/>
              </w:rPr>
            </w:pPr>
          </w:p>
          <w:p w14:paraId="31D16B57" w14:textId="3CF6B5ED" w:rsidR="00A54310" w:rsidRDefault="00A54310" w:rsidP="00D455E4">
            <w:pPr>
              <w:rPr>
                <w:noProof/>
              </w:rPr>
            </w:pPr>
            <w:r>
              <w:rPr>
                <w:noProof/>
              </w:rPr>
              <w:t>Hotel Rwanda (12)</w:t>
            </w:r>
          </w:p>
        </w:tc>
      </w:tr>
    </w:tbl>
    <w:p w14:paraId="0FD0D3B8" w14:textId="12B4DC6B" w:rsidR="00B07D94" w:rsidRPr="00E63159" w:rsidRDefault="00B07D94">
      <w:pPr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14:paraId="1BB2D7E0" w14:textId="77777777" w:rsidTr="001118B7">
        <w:tc>
          <w:tcPr>
            <w:tcW w:w="1642" w:type="dxa"/>
          </w:tcPr>
          <w:p w14:paraId="7DB727A6" w14:textId="0667254C" w:rsidR="00D94241" w:rsidRDefault="00D94241" w:rsidP="00D455E4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14:paraId="70D997C6" w14:textId="6C3F578C" w:rsidR="00D23568" w:rsidRDefault="00A54310" w:rsidP="008B314C">
            <w:hyperlink r:id="rId27" w:history="1">
              <w:r w:rsidR="00D23568" w:rsidRPr="000512AE">
                <w:rPr>
                  <w:rStyle w:val="Hyperlink"/>
                </w:rPr>
                <w:t>https://www.rgs.org/schools/teaching-resources/how-is-internal-migration-changing-cities/</w:t>
              </w:r>
            </w:hyperlink>
          </w:p>
          <w:p w14:paraId="027D5873" w14:textId="77777777" w:rsidR="00431ED4" w:rsidRDefault="00431ED4" w:rsidP="008B314C"/>
          <w:p w14:paraId="7E2C3B2A" w14:textId="2BBCBF50" w:rsidR="00034260" w:rsidRDefault="00A54310" w:rsidP="008B314C">
            <w:hyperlink r:id="rId28" w:history="1">
              <w:r w:rsidR="00431ED4" w:rsidRPr="000512AE">
                <w:rPr>
                  <w:rStyle w:val="Hyperlink"/>
                </w:rPr>
                <w:t>https://www.rgs.org/schools/teaching-resources/mediterranean-migration-crisis/</w:t>
              </w:r>
            </w:hyperlink>
            <w:r w:rsidR="00431ED4">
              <w:t xml:space="preserve"> </w:t>
            </w:r>
          </w:p>
        </w:tc>
        <w:tc>
          <w:tcPr>
            <w:tcW w:w="4649" w:type="dxa"/>
          </w:tcPr>
          <w:p w14:paraId="3F86B59C" w14:textId="26F6799B" w:rsidR="00D23568" w:rsidRDefault="00A54310" w:rsidP="008B314C">
            <w:hyperlink r:id="rId29" w:history="1">
              <w:r w:rsidR="00D23568" w:rsidRPr="000512AE">
                <w:rPr>
                  <w:rStyle w:val="Hyperlink"/>
                </w:rPr>
                <w:t>https://www.rgs.org/schools/teaching-resources/mapping-population-and-displacement/</w:t>
              </w:r>
            </w:hyperlink>
          </w:p>
          <w:p w14:paraId="7679049C" w14:textId="04EE2825" w:rsidR="001118B7" w:rsidRDefault="001118B7" w:rsidP="008B314C"/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8783"/>
      </w:tblGrid>
      <w:tr w:rsidR="00034260" w14:paraId="361A6756" w14:textId="77777777" w:rsidTr="00034260">
        <w:tc>
          <w:tcPr>
            <w:tcW w:w="1673" w:type="dxa"/>
          </w:tcPr>
          <w:p w14:paraId="11D76A7B" w14:textId="72D58203" w:rsidR="00034260" w:rsidRDefault="00034260" w:rsidP="00D455E4">
            <w:r>
              <w:rPr>
                <w:noProof/>
                <w:lang w:eastAsia="en-GB"/>
              </w:rPr>
              <w:drawing>
                <wp:inline distT="0" distB="0" distL="0" distR="0" wp14:anchorId="3C889A8B" wp14:editId="1E17398F">
                  <wp:extent cx="790575" cy="571500"/>
                  <wp:effectExtent l="0" t="0" r="9525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4FE1361F" w14:textId="77777777" w:rsidR="00431ED4" w:rsidRDefault="00FD1827" w:rsidP="008B314C">
            <w:r>
              <w:t>Simon Reeve – The Americas (iPlayer)</w:t>
            </w:r>
          </w:p>
          <w:p w14:paraId="50B7EE74" w14:textId="77777777" w:rsidR="00431ED4" w:rsidRDefault="00431ED4" w:rsidP="008B314C"/>
          <w:p w14:paraId="101CA609" w14:textId="376AEE5C" w:rsidR="00034260" w:rsidRDefault="00A54310" w:rsidP="008B314C">
            <w:hyperlink r:id="rId33" w:history="1">
              <w:r w:rsidR="00703062" w:rsidRPr="00A01294">
                <w:rPr>
                  <w:rStyle w:val="Hyperlink"/>
                </w:rPr>
                <w:t>https://www.bbc.co.uk/programmes/b09dh6mt/episodes/player</w:t>
              </w:r>
            </w:hyperlink>
            <w:r w:rsidR="00703062">
              <w:t xml:space="preserve"> - A migration journey</w:t>
            </w:r>
          </w:p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p w14:paraId="543C403B" w14:textId="53DFA4A5" w:rsidR="00EB0B44" w:rsidRPr="00387DDD" w:rsidRDefault="00E63159" w:rsidP="00387DDD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="00EB0B44" w:rsidRPr="00A54310">
        <w:rPr>
          <w:rFonts w:ascii="Century Gothic" w:hAnsi="Century Gothic"/>
          <w:sz w:val="24"/>
          <w:szCs w:val="28"/>
        </w:rPr>
        <w:t xml:space="preserve">If you would like to share what you’ve </w:t>
      </w:r>
      <w:r w:rsidR="006121CE" w:rsidRPr="00A54310">
        <w:rPr>
          <w:rFonts w:ascii="Century Gothic" w:hAnsi="Century Gothic"/>
          <w:sz w:val="24"/>
          <w:szCs w:val="28"/>
        </w:rPr>
        <w:t>learnt</w:t>
      </w:r>
      <w:r w:rsidR="00EB0B44" w:rsidRPr="00A54310">
        <w:rPr>
          <w:rFonts w:ascii="Century Gothic" w:hAnsi="Century Gothic"/>
          <w:sz w:val="24"/>
          <w:szCs w:val="28"/>
        </w:rPr>
        <w:t>, we’d love for you to produce a piece that we could share with other students.</w:t>
      </w:r>
      <w:r w:rsidRPr="00A54310">
        <w:rPr>
          <w:rFonts w:ascii="Century Gothic" w:hAnsi="Century Gothic"/>
          <w:sz w:val="24"/>
          <w:szCs w:val="28"/>
        </w:rPr>
        <w:t xml:space="preserve"> </w:t>
      </w:r>
    </w:p>
    <w:sectPr w:rsidR="00EB0B44" w:rsidRPr="00387DDD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4BE9" w14:textId="77777777" w:rsidR="00D455E4" w:rsidRDefault="00D455E4" w:rsidP="00E63159">
      <w:pPr>
        <w:spacing w:after="0" w:line="240" w:lineRule="auto"/>
      </w:pPr>
      <w:r>
        <w:separator/>
      </w:r>
    </w:p>
  </w:endnote>
  <w:endnote w:type="continuationSeparator" w:id="0">
    <w:p w14:paraId="170C1D64" w14:textId="77777777" w:rsidR="00D455E4" w:rsidRDefault="00D455E4" w:rsidP="00E63159">
      <w:pPr>
        <w:spacing w:after="0" w:line="240" w:lineRule="auto"/>
      </w:pPr>
      <w:r>
        <w:continuationSeparator/>
      </w:r>
    </w:p>
  </w:endnote>
  <w:endnote w:type="continuationNotice" w:id="1">
    <w:p w14:paraId="52CEACE7" w14:textId="77777777" w:rsidR="00CF3DE3" w:rsidRDefault="00CF3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AED0" w14:textId="77777777" w:rsidR="00D455E4" w:rsidRDefault="00D455E4" w:rsidP="00E63159">
      <w:pPr>
        <w:spacing w:after="0" w:line="240" w:lineRule="auto"/>
      </w:pPr>
      <w:r>
        <w:separator/>
      </w:r>
    </w:p>
  </w:footnote>
  <w:footnote w:type="continuationSeparator" w:id="0">
    <w:p w14:paraId="7D16E4E8" w14:textId="77777777" w:rsidR="00D455E4" w:rsidRDefault="00D455E4" w:rsidP="00E63159">
      <w:pPr>
        <w:spacing w:after="0" w:line="240" w:lineRule="auto"/>
      </w:pPr>
      <w:r>
        <w:continuationSeparator/>
      </w:r>
    </w:p>
  </w:footnote>
  <w:footnote w:type="continuationNotice" w:id="1">
    <w:p w14:paraId="70F4E411" w14:textId="77777777" w:rsidR="00CF3DE3" w:rsidRDefault="00CF3D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34260"/>
    <w:rsid w:val="00056319"/>
    <w:rsid w:val="00065C94"/>
    <w:rsid w:val="00066D9E"/>
    <w:rsid w:val="00080D19"/>
    <w:rsid w:val="000948AB"/>
    <w:rsid w:val="000E3E8C"/>
    <w:rsid w:val="001118B7"/>
    <w:rsid w:val="00160F3B"/>
    <w:rsid w:val="00167750"/>
    <w:rsid w:val="00204AC1"/>
    <w:rsid w:val="0021708A"/>
    <w:rsid w:val="00220776"/>
    <w:rsid w:val="002358DD"/>
    <w:rsid w:val="002552BC"/>
    <w:rsid w:val="0026700E"/>
    <w:rsid w:val="00270E84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1011"/>
    <w:rsid w:val="00387DDD"/>
    <w:rsid w:val="003B2C3E"/>
    <w:rsid w:val="003D71A3"/>
    <w:rsid w:val="003E1603"/>
    <w:rsid w:val="00430985"/>
    <w:rsid w:val="00431ED4"/>
    <w:rsid w:val="00446DB0"/>
    <w:rsid w:val="004473D9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6121CE"/>
    <w:rsid w:val="006235B1"/>
    <w:rsid w:val="00635EE7"/>
    <w:rsid w:val="006C3BB5"/>
    <w:rsid w:val="006D3028"/>
    <w:rsid w:val="006D3692"/>
    <w:rsid w:val="006F417A"/>
    <w:rsid w:val="007028C9"/>
    <w:rsid w:val="00703062"/>
    <w:rsid w:val="007177C4"/>
    <w:rsid w:val="00721E70"/>
    <w:rsid w:val="00742D09"/>
    <w:rsid w:val="007A1E40"/>
    <w:rsid w:val="007D4B74"/>
    <w:rsid w:val="00802258"/>
    <w:rsid w:val="0082482B"/>
    <w:rsid w:val="008329BD"/>
    <w:rsid w:val="00841237"/>
    <w:rsid w:val="00841660"/>
    <w:rsid w:val="008B314C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B23CB"/>
    <w:rsid w:val="009D7720"/>
    <w:rsid w:val="009E72FB"/>
    <w:rsid w:val="00A34111"/>
    <w:rsid w:val="00A54310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C43366"/>
    <w:rsid w:val="00C63667"/>
    <w:rsid w:val="00C90BC8"/>
    <w:rsid w:val="00CE61E0"/>
    <w:rsid w:val="00CF3DE3"/>
    <w:rsid w:val="00CF684A"/>
    <w:rsid w:val="00CF7BCF"/>
    <w:rsid w:val="00D208C5"/>
    <w:rsid w:val="00D23568"/>
    <w:rsid w:val="00D455E4"/>
    <w:rsid w:val="00D6585A"/>
    <w:rsid w:val="00D91F37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1827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2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r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svg"/><Relationship Id="rId26" Type="http://schemas.openxmlformats.org/officeDocument/2006/relationships/image" Target="media/image12.svg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news/uk-44306737?fbclid=IwAR2IGrpeF3UwcmWNcOqKPlRWWQIjfAPYo7uq2n6nuFaYm_5wZchpi4TvXrA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5" Type="http://schemas.openxmlformats.org/officeDocument/2006/relationships/image" Target="media/image6.png"/><Relationship Id="rId33" Type="http://schemas.openxmlformats.org/officeDocument/2006/relationships/hyperlink" Target="https://www.bbc.co.uk/programmes/b09dh6mt/episodes/playe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theguardian.com/news/2018/apr/05/demise-of-the-nation-state-rana-dasgupta?fbclid=IwAR1P9QOB4BOqZr_S3c8z_JvBN5pPoiSCPq6cpaVjLdZRCBN-kp_--rzXoF4" TargetMode="External"/><Relationship Id="rId29" Type="http://schemas.openxmlformats.org/officeDocument/2006/relationships/hyperlink" Target="https://www.rgs.org/schools/teaching-resources/mapping-population-and-displacem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24" Type="http://schemas.openxmlformats.org/officeDocument/2006/relationships/image" Target="media/image10.svg"/><Relationship Id="rId32" Type="http://schemas.openxmlformats.org/officeDocument/2006/relationships/image" Target="media/image14.svg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8" Type="http://schemas.openxmlformats.org/officeDocument/2006/relationships/hyperlink" Target="https://www.rgs.org/schools/teaching-resources/mediterranean-migration-crisis/" TargetMode="External"/><Relationship Id="rId19" Type="http://schemas.openxmlformats.org/officeDocument/2006/relationships/image" Target="media/image8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s://www.rgs.org/schools/teaching-resources/how-is-internal-migration-changing-cities/" TargetMode="External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73661-630D-446D-A258-4FC7939C4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37492-de93-46b6-8ec4-39fcb967fb2c"/>
    <ds:schemaRef ds:uri="1a81dbfc-6715-422b-bea6-f83427372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2337492-de93-46b6-8ec4-39fcb967fb2c"/>
    <ds:schemaRef ds:uri="http://purl.org/dc/terms/"/>
    <ds:schemaRef ds:uri="1a81dbfc-6715-422b-bea6-f83427372c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LouiseD</cp:lastModifiedBy>
  <cp:revision>6</cp:revision>
  <dcterms:created xsi:type="dcterms:W3CDTF">2020-08-04T20:12:00Z</dcterms:created>
  <dcterms:modified xsi:type="dcterms:W3CDTF">2021-08-26T12:23:00Z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