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BC76C1" w:rsidR="00EE68CC" w:rsidP="00EE68CC" w:rsidRDefault="00EE68CC" w14:paraId="63B42501" w14:textId="77777777">
      <w:pPr>
        <w:jc w:val="center"/>
        <w:rPr>
          <w:rFonts w:ascii="Agency FB" w:hAnsi="Agency FB"/>
          <w:sz w:val="60"/>
          <w:szCs w:val="60"/>
        </w:rPr>
      </w:pPr>
      <w:r w:rsidRPr="00BC76C1">
        <w:rPr>
          <w:rFonts w:ascii="Agency FB" w:hAnsi="Agency FB"/>
          <w:sz w:val="60"/>
          <w:szCs w:val="60"/>
        </w:rPr>
        <w:t>Landscape Systems, Processes and Change: Coastal Landscapes and Change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BF9F598" w14:textId="77777777">
        <w:tc>
          <w:tcPr>
            <w:tcW w:w="1696" w:type="dxa"/>
          </w:tcPr>
          <w:p w:rsidR="0053299E" w:rsidRDefault="0053299E" w14:paraId="3E684EDF" w14:textId="1BE2E6B8">
            <w:r>
              <w:rPr>
                <w:noProof/>
                <w:lang w:eastAsia="en-GB"/>
              </w:rPr>
              <w:drawing>
                <wp:inline distT="0" distB="0" distL="0" distR="0" wp14:anchorId="68C2F949" wp14:editId="54B35F2A">
                  <wp:extent cx="914400" cy="783771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37" cy="78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EE68CC" w:rsidR="00EE68CC" w:rsidP="00EE68CC" w:rsidRDefault="00A21054" w14:paraId="4E59AF75" w14:textId="3560451A">
            <w:pPr>
              <w:spacing w:line="360" w:lineRule="atLeast"/>
              <w:textAlignment w:val="baseline"/>
              <w:outlineLvl w:val="2"/>
              <w:rPr>
                <w:rFonts w:eastAsia="Times New Roman" w:cstheme="minorHAnsi"/>
                <w:lang w:eastAsia="en-GB"/>
              </w:rPr>
            </w:pPr>
            <w:hyperlink w:history="1" r:id="rId16">
              <w:r w:rsidRPr="00EE68CC" w:rsidR="00EE68CC">
                <w:rPr>
                  <w:rFonts w:eastAsia="Times New Roman" w:cstheme="minorHAnsi"/>
                  <w:bdr w:val="none" w:color="auto" w:sz="0" w:space="0" w:frame="1"/>
                  <w:lang w:eastAsia="en-GB"/>
                </w:rPr>
                <w:t>The Sea</w:t>
              </w:r>
            </w:hyperlink>
            <w:r w:rsidRPr="00EE68CC" w:rsidR="00EE68CC">
              <w:rPr>
                <w:rFonts w:eastAsia="Times New Roman" w:cstheme="minorHAnsi"/>
                <w:lang w:eastAsia="en-GB"/>
              </w:rPr>
              <w:t xml:space="preserve"> by  John Banville</w:t>
            </w:r>
          </w:p>
          <w:p w:rsidRPr="00EE68CC" w:rsidR="00EE68CC" w:rsidP="00EE68CC" w:rsidRDefault="00A21054" w14:paraId="61ACEB27" w14:textId="096042E2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hyperlink w:history="1" r:id="rId17">
              <w:r w:rsidRPr="00EE68CC" w:rsidR="00EE68CC">
                <w:rPr>
                  <w:rFonts w:asciiTheme="minorHAnsi" w:hAnsiTheme="minorHAnsi" w:cstheme="minorHAnsi"/>
                  <w:color w:val="auto"/>
                  <w:sz w:val="22"/>
                  <w:szCs w:val="22"/>
                  <w:bdr w:val="none" w:color="auto" w:sz="0" w:space="0" w:frame="1"/>
                </w:rPr>
                <w:br/>
              </w:r>
              <w:r w:rsidRPr="00EE68CC" w:rsidR="00EE68C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color="auto" w:sz="0" w:space="0" w:frame="1"/>
                </w:rPr>
                <w:t>High Dive</w:t>
              </w:r>
            </w:hyperlink>
            <w:r w:rsidRPr="00EE68CC" w:rsidR="00EE68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Jonathan </w:t>
            </w:r>
            <w:r w:rsidRPr="00EE68CC" w:rsidR="00EE68CC">
              <w:rPr>
                <w:rStyle w:val="pr"/>
                <w:rFonts w:asciiTheme="minorHAnsi" w:hAnsiTheme="minorHAnsi" w:cstheme="minorHAnsi"/>
                <w:color w:val="auto"/>
                <w:sz w:val="22"/>
                <w:szCs w:val="22"/>
                <w:bdr w:val="none" w:color="auto" w:sz="0" w:space="0" w:frame="1"/>
              </w:rPr>
              <w:t>Lee</w:t>
            </w:r>
          </w:p>
          <w:p w:rsidR="0053299E" w:rsidP="008B314C" w:rsidRDefault="0053299E" w14:paraId="42A696F4" w14:textId="3D2D7098">
            <w:pPr>
              <w:pStyle w:val="Heading3"/>
              <w:shd w:val="clear" w:color="auto" w:fill="FFFFFF"/>
              <w:spacing w:before="0"/>
              <w:textAlignment w:val="baseline"/>
              <w:outlineLvl w:val="2"/>
            </w:pPr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EE68CC" w:rsidP="00EE68CC" w:rsidRDefault="00A21054" w14:paraId="3D673F09" w14:textId="77777777">
            <w:hyperlink w:history="1" r:id="rId20">
              <w:r w:rsidRPr="00021C6D" w:rsidR="00EE68CC">
                <w:rPr>
                  <w:rStyle w:val="Hyperlink"/>
                </w:rPr>
                <w:t>https://www.ft.com/content/2f93cc1b-08ea-49d0-8c5a-dfd2ad3c2177</w:t>
              </w:r>
            </w:hyperlink>
            <w:r w:rsidR="00EE68CC">
              <w:t xml:space="preserve"> - Britain’s disappearing coastline</w:t>
            </w:r>
          </w:p>
          <w:p w:rsidR="001118B7" w:rsidP="008B314C" w:rsidRDefault="001118B7" w14:paraId="18AD4CA8" w14:textId="4B6297DB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noProof/>
              </w:rPr>
            </w:pPr>
          </w:p>
          <w:p w:rsidR="00EE68CC" w:rsidP="00EE68CC" w:rsidRDefault="00A21054" w14:paraId="206889B2" w14:textId="586345F3">
            <w:hyperlink w:history="1" r:id="rId21">
              <w:r w:rsidRPr="00021C6D" w:rsidR="00EE68CC">
                <w:rPr>
                  <w:rStyle w:val="Hyperlink"/>
                </w:rPr>
                <w:t>https://www.independent.co.uk/topic/coastal-erosion</w:t>
              </w:r>
            </w:hyperlink>
            <w:r w:rsidR="00EE68CC">
              <w:t xml:space="preserve"> - Various coastal erosion articles</w:t>
            </w:r>
          </w:p>
          <w:p w:rsidR="00EE68CC" w:rsidP="00EE68CC" w:rsidRDefault="00EE68CC" w14:paraId="737F6B98" w14:textId="11D93C29"/>
          <w:p w:rsidR="00EE68CC" w:rsidP="00EE68CC" w:rsidRDefault="00A21054" w14:paraId="55E5A532" w14:textId="31E12E3D">
            <w:hyperlink w:history="1" r:id="rId22">
              <w:r w:rsidRPr="00021C6D" w:rsidR="00EE68CC">
                <w:rPr>
                  <w:rStyle w:val="Hyperlink"/>
                </w:rPr>
                <w:t>https://theconversation.com/uk/topics/coastal-erosion-8716</w:t>
              </w:r>
            </w:hyperlink>
            <w:r w:rsidR="00EE68CC">
              <w:t xml:space="preserve"> - Various coastal erosion articles</w:t>
            </w:r>
          </w:p>
          <w:p w:rsidR="00EE68CC" w:rsidP="00EE68CC" w:rsidRDefault="00EE68CC" w14:paraId="26B7B13B" w14:textId="3AD6C72F"/>
          <w:p w:rsidRPr="00EE68CC" w:rsidR="00EE68CC" w:rsidP="00EE68CC" w:rsidRDefault="00A21054" w14:paraId="6CC9A123" w14:textId="442D39F5">
            <w:hyperlink w:history="1" r:id="rId23">
              <w:r w:rsidRPr="00021C6D" w:rsidR="00EE68CC">
                <w:rPr>
                  <w:rStyle w:val="Hyperlink"/>
                </w:rPr>
                <w:t>https://www.bbc.co.uk/news/av/world-australia-53576526</w:t>
              </w:r>
            </w:hyperlink>
            <w:r w:rsidR="00EE68CC">
              <w:t xml:space="preserve"> - Coastal erosions threat to Australian homes</w:t>
            </w: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0D455E4" w14:paraId="4A0FADB0" w14:textId="77777777">
        <w:tc>
          <w:tcPr>
            <w:tcW w:w="1696" w:type="dxa"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EE68CC" w:rsidP="00D455E4" w:rsidRDefault="00A21054" w14:paraId="0F22D676" w14:textId="40345451">
            <w:hyperlink w:history="1" r:id="rId26">
              <w:r w:rsidRPr="00021C6D" w:rsidR="00EE68CC">
                <w:rPr>
                  <w:rStyle w:val="Hyperlink"/>
                </w:rPr>
                <w:t>https://www.bbc.co.uk/programmes/b006mvlc/episodes/guide</w:t>
              </w:r>
            </w:hyperlink>
            <w:r w:rsidR="00EE68CC">
              <w:t xml:space="preserve"> - Coast episodes</w:t>
            </w:r>
          </w:p>
          <w:p w:rsidR="00EE68CC" w:rsidP="00D455E4" w:rsidRDefault="00EE68CC" w14:paraId="1B837F7B" w14:textId="669BBFF9"/>
          <w:p w:rsidR="00B07D94" w:rsidP="00D455E4" w:rsidRDefault="00A21054" w14:paraId="31D16B57" w14:textId="53662031">
            <w:pPr>
              <w:rPr>
                <w:noProof/>
              </w:rPr>
            </w:pPr>
            <w:hyperlink w:history="1" r:id="rId27">
              <w:r w:rsidRPr="00021C6D" w:rsidR="00C71098">
                <w:rPr>
                  <w:rStyle w:val="Hyperlink"/>
                  <w:noProof/>
                </w:rPr>
                <w:t>https://</w:t>
              </w:r>
              <w:r w:rsidRPr="00021C6D" w:rsidR="00C71098">
                <w:rPr>
                  <w:rStyle w:val="Hyperlink"/>
                  <w:noProof/>
                </w:rPr>
                <w:t>w</w:t>
              </w:r>
              <w:r w:rsidRPr="00021C6D" w:rsidR="00C71098">
                <w:rPr>
                  <w:rStyle w:val="Hyperlink"/>
                  <w:noProof/>
                </w:rPr>
                <w:t>ww.bbc.co.uk/programmes/b09hs07h</w:t>
              </w:r>
            </w:hyperlink>
            <w:r w:rsidR="00C71098">
              <w:rPr>
                <w:noProof/>
              </w:rPr>
              <w:t xml:space="preserve"> - Planet Earth coasts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34260" w:rsidP="008B314C" w:rsidRDefault="00A21054" w14:paraId="7E2C3B2A" w14:textId="545EA74E">
            <w:hyperlink w:history="1" r:id="rId31">
              <w:r w:rsidRPr="00021C6D" w:rsidR="00EE68CC">
                <w:rPr>
                  <w:rStyle w:val="Hyperlink"/>
                </w:rPr>
                <w:t>https://www.bbc</w:t>
              </w:r>
              <w:r w:rsidRPr="00021C6D" w:rsidR="00EE68CC">
                <w:rPr>
                  <w:rStyle w:val="Hyperlink"/>
                </w:rPr>
                <w:t>.</w:t>
              </w:r>
              <w:r w:rsidRPr="00021C6D" w:rsidR="00EE68CC">
                <w:rPr>
                  <w:rStyle w:val="Hyperlink"/>
                </w:rPr>
                <w:t>co.uk/programmes/p030t7yp</w:t>
              </w:r>
            </w:hyperlink>
            <w:r w:rsidR="00EE68CC">
              <w:t xml:space="preserve"> - Coastal erosion and losing Louisiana</w:t>
            </w:r>
          </w:p>
        </w:tc>
        <w:tc>
          <w:tcPr>
            <w:tcW w:w="4649" w:type="dxa"/>
          </w:tcPr>
          <w:p w:rsidR="001118B7" w:rsidP="008B314C" w:rsidRDefault="00A21054" w14:paraId="7679049C" w14:textId="44D131FD">
            <w:hyperlink w:history="1" r:id="rId32">
              <w:r w:rsidRPr="00021C6D" w:rsidR="00EE68CC">
                <w:rPr>
                  <w:rStyle w:val="Hyperlink"/>
                </w:rPr>
                <w:t>https://www.rgs.org/schools/teaching-resources/shorel</w:t>
              </w:r>
              <w:bookmarkStart w:name="_GoBack" w:id="0"/>
              <w:bookmarkEnd w:id="0"/>
              <w:r w:rsidRPr="00021C6D" w:rsidR="00EE68CC">
                <w:rPr>
                  <w:rStyle w:val="Hyperlink"/>
                </w:rPr>
                <w:t>i</w:t>
              </w:r>
              <w:r w:rsidRPr="00021C6D" w:rsidR="00EE68CC">
                <w:rPr>
                  <w:rStyle w:val="Hyperlink"/>
                </w:rPr>
                <w:t>ne-change-and-sea-level-rise-in-ghana/</w:t>
              </w:r>
            </w:hyperlink>
            <w:r w:rsidR="00EE68CC">
              <w:t xml:space="preserve"> - Shoreline change and sea level rise in Ghana</w:t>
            </w: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4134"/>
        <w:gridCol w:w="4649"/>
      </w:tblGrid>
      <w:tr w:rsidR="00EE68CC" w:rsidTr="1BE5C167" w14:paraId="361A6756" w14:textId="77777777">
        <w:tc>
          <w:tcPr>
            <w:tcW w:w="1673" w:type="dxa"/>
            <w:tcMar/>
          </w:tcPr>
          <w:p w:rsidR="00EE68CC" w:rsidP="00D455E4" w:rsidRDefault="00EE68CC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Mar/>
          </w:tcPr>
          <w:p w:rsidR="00EE68CC" w:rsidP="008B314C" w:rsidRDefault="00A21054" w14:paraId="59D847D6" w14:textId="60059AAC">
            <w:hyperlink w:history="1" r:id="rId35">
              <w:r w:rsidRPr="00385FB8" w:rsidR="00EE68CC">
                <w:rPr>
                  <w:rStyle w:val="Hyperlink"/>
                </w:rPr>
                <w:t>https://www.gov.uk/check-coastal-erosion-management-in-your-area</w:t>
              </w:r>
            </w:hyperlink>
            <w:r w:rsidR="00EE68CC">
              <w:t xml:space="preserve"> - Checking of coastal management in your area</w:t>
            </w:r>
          </w:p>
        </w:tc>
        <w:tc>
          <w:tcPr>
            <w:tcW w:w="4649" w:type="dxa"/>
            <w:tcMar/>
          </w:tcPr>
          <w:p w:rsidR="00EE68CC" w:rsidP="008B314C" w:rsidRDefault="00A21054" w14:paraId="632DEA7D" w14:textId="65A74FDC">
            <w:hyperlink r:id="R6d2e57080c744d5d">
              <w:r w:rsidRPr="1BE5C167" w:rsidR="00EE68CC">
                <w:rPr>
                  <w:rStyle w:val="Hyperlink"/>
                </w:rPr>
                <w:t>https://oceanservice.noaa.gov/podcast/</w:t>
              </w:r>
            </w:hyperlink>
            <w:r w:rsidR="00EE68CC">
              <w:rPr/>
              <w:t xml:space="preserve"> - Various ocean podcasts</w:t>
            </w:r>
          </w:p>
          <w:p w:rsidR="00EE68CC" w:rsidP="1BE5C167" w:rsidRDefault="00A21054" w14:paraId="0E027AD1" w14:textId="5EE2535C">
            <w:pPr>
              <w:pStyle w:val="Normal"/>
            </w:pPr>
          </w:p>
          <w:p w:rsidR="00EE68CC" w:rsidP="1BE5C167" w:rsidRDefault="00A21054" w14:paraId="101CA609" w14:textId="7EB7FE55">
            <w:pPr>
              <w:pStyle w:val="Normal"/>
            </w:pPr>
          </w:p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B0B44" w14:paraId="543C403B" w14:textId="72E0BBD2">
      <w:pPr>
        <w:jc w:val="center"/>
      </w:pPr>
      <w:r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>
        <w:rPr>
          <w:rFonts w:ascii="Century Gothic" w:hAnsi="Century Gothic"/>
          <w:sz w:val="28"/>
          <w:szCs w:val="28"/>
        </w:rPr>
        <w:t xml:space="preserve">, </w:t>
      </w:r>
      <w:r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>
        <w:rPr>
          <w:rFonts w:ascii="Century Gothic" w:hAnsi="Century Gothic"/>
          <w:sz w:val="28"/>
          <w:szCs w:val="28"/>
        </w:rPr>
        <w:t>.</w:t>
      </w:r>
      <w:r w:rsidR="00E63159"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80D19"/>
    <w:rsid w:val="000948AB"/>
    <w:rsid w:val="000E3E8C"/>
    <w:rsid w:val="000F53EB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21054"/>
    <w:rsid w:val="00A34111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BC76C1"/>
    <w:rsid w:val="00C43366"/>
    <w:rsid w:val="00C71098"/>
    <w:rsid w:val="00C90BC8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41CD"/>
    <w:rsid w:val="00EE68CC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1BE5C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  <w:style w:type="paragraph" w:styleId="Default" w:customStyle="1">
    <w:name w:val="Default"/>
    <w:rsid w:val="00EE6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4.png" Id="rId18" /><Relationship Type="http://schemas.openxmlformats.org/officeDocument/2006/relationships/hyperlink" Target="https://www.bbc.co.uk/programmes/b006mvlc/episodes/guid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independent.co.uk/topic/coastal-erosion" TargetMode="External" Id="rId21" /><Relationship Type="http://schemas.openxmlformats.org/officeDocument/2006/relationships/image" Target="media/image14.svg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yperlink" Target="https://www.brownsbfs.co.uk/Product/Lee-Jonathan/High-dive/9780099592280" TargetMode="External" Id="rId17" /><Relationship Type="http://schemas.openxmlformats.org/officeDocument/2006/relationships/image" Target="media/image10.svg" Id="rId25" /><Relationship Type="http://schemas.openxmlformats.org/officeDocument/2006/relationships/image" Target="media/image7.png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Banville-John/The-sea/9780330483292" TargetMode="External" Id="rId16" /><Relationship Type="http://schemas.openxmlformats.org/officeDocument/2006/relationships/hyperlink" Target="https://www.ft.com/content/2f93cc1b-08ea-49d0-8c5a-dfd2ad3c2177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5.png" Id="rId24" /><Relationship Type="http://schemas.openxmlformats.org/officeDocument/2006/relationships/hyperlink" Target="https://www.rgs.org/schools/teaching-resources/shoreline-change-and-sea-level-rise-in-ghana/" TargetMode="External" Id="rId32" /><Relationship Type="http://schemas.openxmlformats.org/officeDocument/2006/relationships/fontTable" Target="fontTable.xml" Id="rId37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hyperlink" Target="https://www.bbc.co.uk/news/av/world-australia-53576526" TargetMode="External" Id="rId23" /><Relationship Type="http://schemas.openxmlformats.org/officeDocument/2006/relationships/image" Target="media/image6.png" Id="rId28" /><Relationship Type="http://schemas.openxmlformats.org/officeDocument/2006/relationships/image" Target="media/image8.svg" Id="rId19" /><Relationship Type="http://schemas.openxmlformats.org/officeDocument/2006/relationships/hyperlink" Target="https://www.bbc.co.uk/programmes/p030t7yp" TargetMode="External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theconversation.com/uk/topics/coastal-erosion-8716" TargetMode="External" Id="rId22" /><Relationship Type="http://schemas.openxmlformats.org/officeDocument/2006/relationships/hyperlink" Target="https://www.bbc.co.uk/programmes/b09hs07h" TargetMode="External" Id="rId27" /><Relationship Type="http://schemas.openxmlformats.org/officeDocument/2006/relationships/image" Target="media/image12.svg" Id="rId30" /><Relationship Type="http://schemas.openxmlformats.org/officeDocument/2006/relationships/hyperlink" Target="https://www.gov.uk/check-coastal-erosion-management-in-your-area" TargetMode="External" Id="rId35" /><Relationship Type="http://schemas.openxmlformats.org/officeDocument/2006/relationships/hyperlink" Target="https://oceanservice.noaa.gov/podcast/" TargetMode="External" Id="R6d2e57080c744d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5682D-6D37-494E-B62B-59154B3AD882}"/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purl.org/dc/elements/1.1/"/>
    <ds:schemaRef ds:uri="http://schemas.microsoft.com/office/2006/metadata/properties"/>
    <ds:schemaRef ds:uri="http://purl.org/dc/terms/"/>
    <ds:schemaRef ds:uri="42337492-de93-46b6-8ec4-39fcb967fb2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a81dbfc-6715-422b-bea6-f83427372c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11</cp:revision>
  <dcterms:created xsi:type="dcterms:W3CDTF">2020-03-31T14:55:00Z</dcterms:created>
  <dcterms:modified xsi:type="dcterms:W3CDTF">2022-09-16T10:15:04Z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